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982"/>
      </w:tblGrid>
      <w:tr w:rsidR="00CC775B" w14:paraId="3904D3BB" w14:textId="77777777" w:rsidTr="00CC775B">
        <w:tc>
          <w:tcPr>
            <w:tcW w:w="8982" w:type="dxa"/>
            <w:tcBorders>
              <w:top w:val="nil"/>
              <w:left w:val="nil"/>
              <w:bottom w:val="nil"/>
              <w:right w:val="nil"/>
            </w:tcBorders>
          </w:tcPr>
          <w:p w14:paraId="71829115" w14:textId="77777777" w:rsidR="00CC775B" w:rsidRDefault="00CC775B" w:rsidP="00CC775B">
            <w:pPr>
              <w:pStyle w:val="ESS-Guided"/>
            </w:pPr>
            <w:bookmarkStart w:id="0" w:name="_GoBack"/>
            <w:bookmarkEnd w:id="0"/>
          </w:p>
        </w:tc>
      </w:tr>
      <w:tr w:rsidR="00CC775B" w14:paraId="4B802DAC" w14:textId="77777777" w:rsidTr="00CC775B">
        <w:tc>
          <w:tcPr>
            <w:tcW w:w="8982" w:type="dxa"/>
            <w:tcBorders>
              <w:top w:val="nil"/>
              <w:left w:val="nil"/>
              <w:bottom w:val="nil"/>
              <w:right w:val="nil"/>
            </w:tcBorders>
          </w:tcPr>
          <w:p w14:paraId="093B8594" w14:textId="77777777" w:rsidR="00CC775B" w:rsidRDefault="00CC775B" w:rsidP="00CC775B">
            <w:pPr>
              <w:pStyle w:val="ESS-Guided"/>
            </w:pPr>
          </w:p>
        </w:tc>
      </w:tr>
      <w:tr w:rsidR="00CC775B" w14:paraId="2E0E8A39" w14:textId="77777777" w:rsidTr="00CC775B">
        <w:tc>
          <w:tcPr>
            <w:tcW w:w="8982" w:type="dxa"/>
            <w:tcBorders>
              <w:top w:val="nil"/>
              <w:left w:val="nil"/>
              <w:bottom w:val="nil"/>
              <w:right w:val="nil"/>
            </w:tcBorders>
          </w:tcPr>
          <w:p w14:paraId="0F64EE16" w14:textId="77777777" w:rsidR="00CC775B" w:rsidRDefault="00CC775B" w:rsidP="00CC775B">
            <w:pPr>
              <w:pStyle w:val="ESS-Guided"/>
            </w:pPr>
          </w:p>
        </w:tc>
      </w:tr>
      <w:tr w:rsidR="00CC775B" w14:paraId="7AA0F3CE" w14:textId="77777777" w:rsidTr="00CC775B">
        <w:tc>
          <w:tcPr>
            <w:tcW w:w="8982" w:type="dxa"/>
            <w:tcBorders>
              <w:top w:val="nil"/>
              <w:left w:val="nil"/>
              <w:bottom w:val="nil"/>
              <w:right w:val="nil"/>
            </w:tcBorders>
          </w:tcPr>
          <w:p w14:paraId="7ED98A70" w14:textId="77777777" w:rsidR="00CC775B" w:rsidRDefault="00CC775B" w:rsidP="00CC775B">
            <w:pPr>
              <w:pStyle w:val="ESS-Guided"/>
            </w:pPr>
          </w:p>
        </w:tc>
      </w:tr>
      <w:tr w:rsidR="00CC775B" w14:paraId="627446B1" w14:textId="77777777" w:rsidTr="00CC775B">
        <w:tc>
          <w:tcPr>
            <w:tcW w:w="8982" w:type="dxa"/>
            <w:tcBorders>
              <w:top w:val="nil"/>
              <w:left w:val="nil"/>
              <w:bottom w:val="nil"/>
              <w:right w:val="nil"/>
            </w:tcBorders>
          </w:tcPr>
          <w:p w14:paraId="0BB60F43" w14:textId="77777777" w:rsidR="00CC775B" w:rsidRDefault="00CC775B" w:rsidP="00CC775B">
            <w:pPr>
              <w:pStyle w:val="ESS-Guided"/>
            </w:pPr>
          </w:p>
        </w:tc>
      </w:tr>
      <w:tr w:rsidR="00CC775B" w14:paraId="3458F60C" w14:textId="77777777" w:rsidTr="00CC775B">
        <w:tc>
          <w:tcPr>
            <w:tcW w:w="8982" w:type="dxa"/>
            <w:tcBorders>
              <w:top w:val="nil"/>
              <w:left w:val="nil"/>
              <w:bottom w:val="nil"/>
              <w:right w:val="nil"/>
            </w:tcBorders>
          </w:tcPr>
          <w:p w14:paraId="21C8EDD6" w14:textId="77777777" w:rsidR="00CC775B" w:rsidRDefault="00CC775B" w:rsidP="00CC775B">
            <w:pPr>
              <w:pStyle w:val="ESS-Guided"/>
            </w:pPr>
          </w:p>
        </w:tc>
      </w:tr>
      <w:tr w:rsidR="00CC775B" w14:paraId="6AE9E812" w14:textId="77777777" w:rsidTr="00CC775B">
        <w:tc>
          <w:tcPr>
            <w:tcW w:w="8982" w:type="dxa"/>
            <w:tcBorders>
              <w:top w:val="nil"/>
              <w:left w:val="nil"/>
              <w:bottom w:val="thinThickSmallGap" w:sz="24" w:space="0" w:color="auto"/>
              <w:right w:val="nil"/>
            </w:tcBorders>
          </w:tcPr>
          <w:p w14:paraId="53E3F2E4" w14:textId="77777777" w:rsidR="00CC775B" w:rsidRDefault="00CC775B" w:rsidP="00CC775B">
            <w:pPr>
              <w:pStyle w:val="ESS-Guided"/>
            </w:pPr>
          </w:p>
        </w:tc>
      </w:tr>
      <w:tr w:rsidR="00CC775B" w14:paraId="7D15C9E7" w14:textId="77777777" w:rsidTr="00CC775B">
        <w:tc>
          <w:tcPr>
            <w:tcW w:w="8982" w:type="dxa"/>
            <w:tcBorders>
              <w:top w:val="thinThickSmallGap" w:sz="24" w:space="0" w:color="auto"/>
              <w:left w:val="nil"/>
              <w:bottom w:val="nil"/>
              <w:right w:val="nil"/>
            </w:tcBorders>
          </w:tcPr>
          <w:p w14:paraId="2A78F32D" w14:textId="77777777" w:rsidR="00CC775B" w:rsidRPr="001E02B6" w:rsidRDefault="00CC775B" w:rsidP="00CC775B">
            <w:pPr>
              <w:pStyle w:val="ESS-Guided"/>
              <w:rPr>
                <w:rFonts w:ascii="Arial" w:hAnsi="Arial" w:cs="Arial"/>
              </w:rPr>
            </w:pPr>
          </w:p>
        </w:tc>
      </w:tr>
      <w:tr w:rsidR="00A14DBC" w14:paraId="69E4DDB1" w14:textId="77777777" w:rsidTr="00CC775B">
        <w:tc>
          <w:tcPr>
            <w:tcW w:w="8982" w:type="dxa"/>
            <w:tcBorders>
              <w:top w:val="nil"/>
              <w:left w:val="nil"/>
              <w:bottom w:val="nil"/>
              <w:right w:val="nil"/>
            </w:tcBorders>
          </w:tcPr>
          <w:p w14:paraId="5079C0C3" w14:textId="697CE091" w:rsidR="00A14DBC" w:rsidRPr="001E02B6" w:rsidRDefault="00E23CC2" w:rsidP="002B3434">
            <w:pPr>
              <w:pStyle w:val="E-FrontPageTitle"/>
              <w:rPr>
                <w:rFonts w:ascii="Arial" w:hAnsi="Arial" w:cs="Arial"/>
              </w:rPr>
            </w:pPr>
            <w:r w:rsidRPr="001E02B6">
              <w:rPr>
                <w:rFonts w:ascii="Arial" w:hAnsi="Arial" w:cs="Arial"/>
              </w:rPr>
              <w:fldChar w:fldCharType="begin"/>
            </w:r>
            <w:r w:rsidRPr="001E02B6">
              <w:rPr>
                <w:rFonts w:ascii="Arial" w:hAnsi="Arial" w:cs="Arial"/>
              </w:rPr>
              <w:instrText xml:space="preserve"> DOCPROPERTY "MXTitle"  \* MERGEFORMAT </w:instrText>
            </w:r>
            <w:r w:rsidRPr="001E02B6">
              <w:rPr>
                <w:rFonts w:ascii="Arial" w:hAnsi="Arial" w:cs="Arial"/>
              </w:rPr>
              <w:fldChar w:fldCharType="separate"/>
            </w:r>
            <w:proofErr w:type="gramStart"/>
            <w:r w:rsidR="00FF7283">
              <w:rPr>
                <w:rFonts w:ascii="Arial" w:hAnsi="Arial" w:cs="Arial"/>
              </w:rPr>
              <w:t>ESS  Guideline</w:t>
            </w:r>
            <w:proofErr w:type="gramEnd"/>
            <w:r w:rsidR="00FF7283">
              <w:rPr>
                <w:rFonts w:ascii="Arial" w:hAnsi="Arial" w:cs="Arial"/>
              </w:rPr>
              <w:t xml:space="preserve"> for Oxygen Deficiency Hazard (ODH)</w:t>
            </w:r>
            <w:r w:rsidRPr="001E02B6">
              <w:rPr>
                <w:rFonts w:ascii="Arial" w:hAnsi="Arial" w:cs="Arial"/>
              </w:rPr>
              <w:fldChar w:fldCharType="end"/>
            </w:r>
          </w:p>
        </w:tc>
      </w:tr>
      <w:tr w:rsidR="00A14DBC" w14:paraId="52493B6B" w14:textId="77777777" w:rsidTr="00CC775B">
        <w:tc>
          <w:tcPr>
            <w:tcW w:w="8982" w:type="dxa"/>
            <w:tcBorders>
              <w:top w:val="nil"/>
              <w:left w:val="nil"/>
              <w:bottom w:val="thickThinSmallGap" w:sz="24" w:space="0" w:color="auto"/>
              <w:right w:val="nil"/>
            </w:tcBorders>
          </w:tcPr>
          <w:p w14:paraId="0C19BBE0" w14:textId="77777777" w:rsidR="00A14DBC" w:rsidRDefault="00A14DBC" w:rsidP="004168A3">
            <w:pPr>
              <w:pStyle w:val="ESS-Guided"/>
            </w:pPr>
          </w:p>
        </w:tc>
      </w:tr>
      <w:tr w:rsidR="00A14DBC" w14:paraId="7003FBFE" w14:textId="77777777" w:rsidTr="00CC775B">
        <w:tc>
          <w:tcPr>
            <w:tcW w:w="8982" w:type="dxa"/>
            <w:tcBorders>
              <w:top w:val="thickThinSmallGap" w:sz="24" w:space="0" w:color="auto"/>
              <w:left w:val="nil"/>
              <w:bottom w:val="nil"/>
              <w:right w:val="nil"/>
            </w:tcBorders>
          </w:tcPr>
          <w:p w14:paraId="5E7956CE" w14:textId="77777777" w:rsidR="00A14DBC" w:rsidRDefault="00A14DBC" w:rsidP="00CC775B">
            <w:pPr>
              <w:pStyle w:val="ESS-Guided"/>
            </w:pPr>
          </w:p>
        </w:tc>
      </w:tr>
    </w:tbl>
    <w:p w14:paraId="63E73356" w14:textId="77777777" w:rsidR="00CB4DA4" w:rsidRDefault="00CB4DA4" w:rsidP="002B3434"/>
    <w:p w14:paraId="37A95205" w14:textId="77777777" w:rsidR="004F4C8F" w:rsidRDefault="004F4C8F" w:rsidP="002B3434"/>
    <w:tbl>
      <w:tblPr>
        <w:tblW w:w="5000" w:type="pct"/>
        <w:tblCellMar>
          <w:left w:w="70" w:type="dxa"/>
          <w:right w:w="70" w:type="dxa"/>
        </w:tblCellMar>
        <w:tblLook w:val="0000" w:firstRow="0" w:lastRow="0" w:firstColumn="0" w:lastColumn="0" w:noHBand="0" w:noVBand="0"/>
      </w:tblPr>
      <w:tblGrid>
        <w:gridCol w:w="1487"/>
        <w:gridCol w:w="7419"/>
      </w:tblGrid>
      <w:tr w:rsidR="00720902" w:rsidRPr="00720902" w14:paraId="286D3DCD" w14:textId="77777777" w:rsidTr="00720902">
        <w:trPr>
          <w:cantSplit/>
          <w:tblHeader/>
        </w:trPr>
        <w:tc>
          <w:tcPr>
            <w:tcW w:w="835" w:type="pct"/>
            <w:tcBorders>
              <w:bottom w:val="single" w:sz="4" w:space="0" w:color="auto"/>
              <w:right w:val="single" w:sz="4" w:space="0" w:color="auto"/>
            </w:tcBorders>
            <w:shd w:val="clear" w:color="auto" w:fill="auto"/>
          </w:tcPr>
          <w:p w14:paraId="75BC533E" w14:textId="77777777" w:rsidR="00720902" w:rsidRPr="00720902" w:rsidRDefault="00720902" w:rsidP="004F4C8F">
            <w:pPr>
              <w:pStyle w:val="ESS-TableHeader"/>
              <w:rPr>
                <w:sz w:val="20"/>
              </w:rPr>
            </w:pP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54D27206" w14:textId="77777777" w:rsidR="00720902" w:rsidRPr="00720902" w:rsidRDefault="00720902" w:rsidP="004F4C8F">
            <w:pPr>
              <w:pStyle w:val="ESS-TableHeader"/>
              <w:rPr>
                <w:sz w:val="20"/>
              </w:rPr>
            </w:pPr>
            <w:r w:rsidRPr="00720902">
              <w:rPr>
                <w:sz w:val="20"/>
              </w:rPr>
              <w:t>Name</w:t>
            </w:r>
          </w:p>
        </w:tc>
      </w:tr>
      <w:tr w:rsidR="00A14DBC" w:rsidRPr="00720902" w14:paraId="2DF4AB3B" w14:textId="77777777" w:rsidTr="0072090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1E8B15A" w14:textId="77777777" w:rsidR="00A14DBC" w:rsidRPr="00720902" w:rsidRDefault="00A14DBC" w:rsidP="004F4C8F">
            <w:pPr>
              <w:pStyle w:val="ESS-TableText"/>
              <w:rPr>
                <w:b/>
                <w:sz w:val="20"/>
              </w:rPr>
            </w:pPr>
            <w:r w:rsidRPr="00720902">
              <w:rPr>
                <w:b/>
                <w:sz w:val="20"/>
              </w:rPr>
              <w:t>Owner</w:t>
            </w:r>
            <w:r w:rsidR="00EC78BF">
              <w:rPr>
                <w:b/>
                <w:sz w:val="20"/>
              </w:rPr>
              <w:t>s</w:t>
            </w: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56E86EEF" w14:textId="73D290DE" w:rsidR="00A14DBC" w:rsidRPr="00A14DBC" w:rsidRDefault="00E23CC2" w:rsidP="002B3434">
            <w:r>
              <w:t xml:space="preserve">B. </w:t>
            </w:r>
            <w:proofErr w:type="spellStart"/>
            <w:r>
              <w:t>Winér</w:t>
            </w:r>
            <w:proofErr w:type="spellEnd"/>
            <w:r w:rsidR="001022B3">
              <w:t>; Occupational Health &amp; Safety Engineer, E S &amp; H Division</w:t>
            </w:r>
          </w:p>
        </w:tc>
      </w:tr>
      <w:tr w:rsidR="00A14DBC" w:rsidRPr="00720902" w14:paraId="4D1057F2" w14:textId="77777777" w:rsidTr="0072090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1E59D033" w14:textId="77777777" w:rsidR="00A14DBC" w:rsidRPr="00720902" w:rsidRDefault="00A14DBC" w:rsidP="004F4C8F">
            <w:pPr>
              <w:pStyle w:val="ESS-TableText"/>
              <w:rPr>
                <w:b/>
                <w:sz w:val="20"/>
              </w:rPr>
            </w:pPr>
            <w:r w:rsidRPr="00720902">
              <w:rPr>
                <w:b/>
                <w:sz w:val="20"/>
              </w:rPr>
              <w:t>Reviewer</w:t>
            </w:r>
            <w:r w:rsidR="00EC78BF">
              <w:rPr>
                <w:b/>
                <w:sz w:val="20"/>
              </w:rPr>
              <w:t>s</w:t>
            </w: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7694FF3A" w14:textId="13431484" w:rsidR="001022B3" w:rsidRPr="00A14DBC" w:rsidRDefault="00E23CC2" w:rsidP="00E23CC2">
            <w:r>
              <w:t>D. Phan</w:t>
            </w:r>
            <w:r w:rsidR="001022B3">
              <w:t>; Accelerator Safety Engineer</w:t>
            </w:r>
          </w:p>
        </w:tc>
      </w:tr>
      <w:tr w:rsidR="00A14DBC" w:rsidRPr="00720902" w14:paraId="78A2EAE6" w14:textId="77777777" w:rsidTr="0072090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70AACC5" w14:textId="13F59508" w:rsidR="00A14DBC" w:rsidRPr="00720902" w:rsidRDefault="00A14DBC" w:rsidP="004F4C8F">
            <w:pPr>
              <w:pStyle w:val="ESS-TableText"/>
              <w:rPr>
                <w:b/>
                <w:sz w:val="20"/>
              </w:rPr>
            </w:pPr>
            <w:r w:rsidRPr="00720902">
              <w:rPr>
                <w:b/>
                <w:sz w:val="20"/>
              </w:rPr>
              <w:t>Approver</w:t>
            </w:r>
            <w:r w:rsidR="00EC78BF">
              <w:rPr>
                <w:b/>
                <w:sz w:val="20"/>
              </w:rPr>
              <w:t>s</w:t>
            </w:r>
          </w:p>
        </w:tc>
        <w:tc>
          <w:tcPr>
            <w:tcW w:w="4165" w:type="pct"/>
            <w:tcBorders>
              <w:top w:val="single" w:sz="4" w:space="0" w:color="auto"/>
              <w:left w:val="single" w:sz="4" w:space="0" w:color="auto"/>
              <w:bottom w:val="single" w:sz="4" w:space="0" w:color="auto"/>
              <w:right w:val="single" w:sz="4" w:space="0" w:color="auto"/>
            </w:tcBorders>
            <w:shd w:val="clear" w:color="auto" w:fill="auto"/>
          </w:tcPr>
          <w:p w14:paraId="3F92AA7A" w14:textId="700C7A06" w:rsidR="00A14DBC" w:rsidRPr="00A14DBC" w:rsidRDefault="00450ED3" w:rsidP="00450ED3">
            <w:r>
              <w:t xml:space="preserve"> </w:t>
            </w:r>
            <w:proofErr w:type="spellStart"/>
            <w:r>
              <w:t>P.Jacobsson</w:t>
            </w:r>
            <w:proofErr w:type="spellEnd"/>
            <w:r w:rsidR="001022B3">
              <w:t>; Head of E S &amp; H Division</w:t>
            </w:r>
          </w:p>
        </w:tc>
      </w:tr>
    </w:tbl>
    <w:p w14:paraId="1D1A7EEE" w14:textId="77777777" w:rsidR="005226FB" w:rsidRDefault="005226FB" w:rsidP="002B3434"/>
    <w:p w14:paraId="1C84303A" w14:textId="77777777" w:rsidR="005226FB" w:rsidRDefault="005226FB" w:rsidP="002B3434">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34671F" w14:paraId="1C88D08B" w14:textId="77777777" w:rsidTr="0034671F">
        <w:tc>
          <w:tcPr>
            <w:tcW w:w="2500" w:type="pct"/>
            <w:shd w:val="clear" w:color="auto" w:fill="auto"/>
          </w:tcPr>
          <w:p w14:paraId="163AEAA7" w14:textId="77777777" w:rsidR="0034671F" w:rsidRDefault="0034671F" w:rsidP="0034671F">
            <w:pPr>
              <w:pStyle w:val="ESS-Unnumbered"/>
              <w:pageBreakBefore/>
            </w:pPr>
            <w:r>
              <w:lastRenderedPageBreak/>
              <w:t>Table of content</w:t>
            </w:r>
          </w:p>
        </w:tc>
        <w:tc>
          <w:tcPr>
            <w:tcW w:w="2500" w:type="pct"/>
            <w:shd w:val="clear" w:color="auto" w:fill="auto"/>
          </w:tcPr>
          <w:p w14:paraId="6D48CA61" w14:textId="77777777" w:rsidR="0034671F" w:rsidRDefault="0034671F" w:rsidP="0034671F">
            <w:pPr>
              <w:pStyle w:val="ESS-Unnumbered"/>
              <w:jc w:val="right"/>
            </w:pPr>
            <w:r>
              <w:t>Page</w:t>
            </w:r>
          </w:p>
        </w:tc>
      </w:tr>
    </w:tbl>
    <w:p w14:paraId="514A7DC1" w14:textId="77777777" w:rsidR="00D33618" w:rsidRDefault="004B4388">
      <w:pPr>
        <w:pStyle w:val="TOC1"/>
        <w:rPr>
          <w:rFonts w:asciiTheme="minorHAnsi" w:eastAsiaTheme="minorEastAsia" w:hAnsiTheme="minorHAnsi"/>
          <w:caps w:val="0"/>
          <w:noProof/>
          <w:sz w:val="22"/>
          <w:lang w:val="sv-SE" w:eastAsia="sv-SE"/>
        </w:rPr>
      </w:pPr>
      <w:r>
        <w:fldChar w:fldCharType="begin"/>
      </w:r>
      <w:r>
        <w:instrText xml:space="preserve"> TOC \o "1-3" \t "ESS-Heading 4;4" </w:instrText>
      </w:r>
      <w:r>
        <w:fldChar w:fldCharType="separate"/>
      </w:r>
      <w:r w:rsidR="00D33618" w:rsidRPr="007B3713">
        <w:rPr>
          <w:caps w:val="0"/>
          <w:noProof/>
          <w14:scene3d>
            <w14:camera w14:prst="orthographicFront"/>
            <w14:lightRig w14:rig="threePt" w14:dir="t">
              <w14:rot w14:lat="0" w14:lon="0" w14:rev="0"/>
            </w14:lightRig>
          </w14:scene3d>
        </w:rPr>
        <w:t>1.</w:t>
      </w:r>
      <w:r w:rsidR="00D33618">
        <w:rPr>
          <w:rFonts w:asciiTheme="minorHAnsi" w:eastAsiaTheme="minorEastAsia" w:hAnsiTheme="minorHAnsi"/>
          <w:caps w:val="0"/>
          <w:noProof/>
          <w:sz w:val="22"/>
          <w:lang w:val="sv-SE" w:eastAsia="sv-SE"/>
        </w:rPr>
        <w:tab/>
      </w:r>
      <w:r w:rsidR="00D33618">
        <w:rPr>
          <w:noProof/>
        </w:rPr>
        <w:t>PURPOSE</w:t>
      </w:r>
      <w:r w:rsidR="00D33618">
        <w:rPr>
          <w:noProof/>
        </w:rPr>
        <w:tab/>
      </w:r>
      <w:r w:rsidR="00D33618">
        <w:rPr>
          <w:noProof/>
        </w:rPr>
        <w:fldChar w:fldCharType="begin"/>
      </w:r>
      <w:r w:rsidR="00D33618">
        <w:rPr>
          <w:noProof/>
        </w:rPr>
        <w:instrText xml:space="preserve"> PAGEREF _Toc444266685 \h </w:instrText>
      </w:r>
      <w:r w:rsidR="00D33618">
        <w:rPr>
          <w:noProof/>
        </w:rPr>
      </w:r>
      <w:r w:rsidR="00D33618">
        <w:rPr>
          <w:noProof/>
        </w:rPr>
        <w:fldChar w:fldCharType="separate"/>
      </w:r>
      <w:r w:rsidR="00445EF2">
        <w:rPr>
          <w:noProof/>
        </w:rPr>
        <w:t>3</w:t>
      </w:r>
      <w:r w:rsidR="00D33618">
        <w:rPr>
          <w:noProof/>
        </w:rPr>
        <w:fldChar w:fldCharType="end"/>
      </w:r>
    </w:p>
    <w:p w14:paraId="31C72FDA" w14:textId="77777777" w:rsidR="00D33618" w:rsidRDefault="00D33618">
      <w:pPr>
        <w:pStyle w:val="TOC1"/>
        <w:rPr>
          <w:rFonts w:asciiTheme="minorHAnsi" w:eastAsiaTheme="minorEastAsia" w:hAnsiTheme="minorHAnsi"/>
          <w:caps w:val="0"/>
          <w:noProof/>
          <w:sz w:val="22"/>
          <w:lang w:val="sv-SE" w:eastAsia="sv-SE"/>
        </w:rPr>
      </w:pPr>
      <w:r w:rsidRPr="007B3713">
        <w:rPr>
          <w:caps w:val="0"/>
          <w:noProof/>
          <w14:scene3d>
            <w14:camera w14:prst="orthographicFront"/>
            <w14:lightRig w14:rig="threePt" w14:dir="t">
              <w14:rot w14:lat="0" w14:lon="0" w14:rev="0"/>
            </w14:lightRig>
          </w14:scene3d>
        </w:rPr>
        <w:t>2.</w:t>
      </w:r>
      <w:r>
        <w:rPr>
          <w:rFonts w:asciiTheme="minorHAnsi" w:eastAsiaTheme="minorEastAsia" w:hAnsiTheme="minorHAnsi"/>
          <w:caps w:val="0"/>
          <w:noProof/>
          <w:sz w:val="22"/>
          <w:lang w:val="sv-SE" w:eastAsia="sv-SE"/>
        </w:rPr>
        <w:tab/>
      </w:r>
      <w:r>
        <w:rPr>
          <w:noProof/>
        </w:rPr>
        <w:t>SCOPE</w:t>
      </w:r>
      <w:r>
        <w:rPr>
          <w:noProof/>
        </w:rPr>
        <w:tab/>
      </w:r>
      <w:r>
        <w:rPr>
          <w:noProof/>
        </w:rPr>
        <w:fldChar w:fldCharType="begin"/>
      </w:r>
      <w:r>
        <w:rPr>
          <w:noProof/>
        </w:rPr>
        <w:instrText xml:space="preserve"> PAGEREF _Toc444266686 \h </w:instrText>
      </w:r>
      <w:r>
        <w:rPr>
          <w:noProof/>
        </w:rPr>
      </w:r>
      <w:r>
        <w:rPr>
          <w:noProof/>
        </w:rPr>
        <w:fldChar w:fldCharType="separate"/>
      </w:r>
      <w:r w:rsidR="00445EF2">
        <w:rPr>
          <w:noProof/>
        </w:rPr>
        <w:t>3</w:t>
      </w:r>
      <w:r>
        <w:rPr>
          <w:noProof/>
        </w:rPr>
        <w:fldChar w:fldCharType="end"/>
      </w:r>
    </w:p>
    <w:p w14:paraId="418396C3" w14:textId="77777777" w:rsidR="00D33618" w:rsidRDefault="00D33618">
      <w:pPr>
        <w:pStyle w:val="TOC1"/>
        <w:rPr>
          <w:rFonts w:asciiTheme="minorHAnsi" w:eastAsiaTheme="minorEastAsia" w:hAnsiTheme="minorHAnsi"/>
          <w:caps w:val="0"/>
          <w:noProof/>
          <w:sz w:val="22"/>
          <w:lang w:val="sv-SE" w:eastAsia="sv-SE"/>
        </w:rPr>
      </w:pPr>
      <w:r w:rsidRPr="007B3713">
        <w:rPr>
          <w:caps w:val="0"/>
          <w:noProof/>
          <w14:scene3d>
            <w14:camera w14:prst="orthographicFront"/>
            <w14:lightRig w14:rig="threePt" w14:dir="t">
              <w14:rot w14:lat="0" w14:lon="0" w14:rev="0"/>
            </w14:lightRig>
          </w14:scene3d>
        </w:rPr>
        <w:t>3.</w:t>
      </w:r>
      <w:r>
        <w:rPr>
          <w:rFonts w:asciiTheme="minorHAnsi" w:eastAsiaTheme="minorEastAsia" w:hAnsiTheme="minorHAnsi"/>
          <w:caps w:val="0"/>
          <w:noProof/>
          <w:sz w:val="22"/>
          <w:lang w:val="sv-SE" w:eastAsia="sv-SE"/>
        </w:rPr>
        <w:tab/>
      </w:r>
      <w:r>
        <w:rPr>
          <w:noProof/>
        </w:rPr>
        <w:t>DEFINITIONS</w:t>
      </w:r>
      <w:r>
        <w:rPr>
          <w:noProof/>
        </w:rPr>
        <w:tab/>
      </w:r>
      <w:r>
        <w:rPr>
          <w:noProof/>
        </w:rPr>
        <w:fldChar w:fldCharType="begin"/>
      </w:r>
      <w:r>
        <w:rPr>
          <w:noProof/>
        </w:rPr>
        <w:instrText xml:space="preserve"> PAGEREF _Toc444266687 \h </w:instrText>
      </w:r>
      <w:r>
        <w:rPr>
          <w:noProof/>
        </w:rPr>
      </w:r>
      <w:r>
        <w:rPr>
          <w:noProof/>
        </w:rPr>
        <w:fldChar w:fldCharType="separate"/>
      </w:r>
      <w:r w:rsidR="00445EF2">
        <w:rPr>
          <w:noProof/>
        </w:rPr>
        <w:t>3</w:t>
      </w:r>
      <w:r>
        <w:rPr>
          <w:noProof/>
        </w:rPr>
        <w:fldChar w:fldCharType="end"/>
      </w:r>
    </w:p>
    <w:p w14:paraId="703B8523" w14:textId="77777777" w:rsidR="00D33618" w:rsidRDefault="00D33618">
      <w:pPr>
        <w:pStyle w:val="TOC1"/>
        <w:rPr>
          <w:rFonts w:asciiTheme="minorHAnsi" w:eastAsiaTheme="minorEastAsia" w:hAnsiTheme="minorHAnsi"/>
          <w:caps w:val="0"/>
          <w:noProof/>
          <w:sz w:val="22"/>
          <w:lang w:val="sv-SE" w:eastAsia="sv-SE"/>
        </w:rPr>
      </w:pPr>
      <w:r w:rsidRPr="007B3713">
        <w:rPr>
          <w:caps w:val="0"/>
          <w:noProof/>
          <w14:scene3d>
            <w14:camera w14:prst="orthographicFront"/>
            <w14:lightRig w14:rig="threePt" w14:dir="t">
              <w14:rot w14:lat="0" w14:lon="0" w14:rev="0"/>
            </w14:lightRig>
          </w14:scene3d>
        </w:rPr>
        <w:t>4.</w:t>
      </w:r>
      <w:r>
        <w:rPr>
          <w:rFonts w:asciiTheme="minorHAnsi" w:eastAsiaTheme="minorEastAsia" w:hAnsiTheme="minorHAnsi"/>
          <w:caps w:val="0"/>
          <w:noProof/>
          <w:sz w:val="22"/>
          <w:lang w:val="sv-SE" w:eastAsia="sv-SE"/>
        </w:rPr>
        <w:tab/>
      </w:r>
      <w:r>
        <w:rPr>
          <w:noProof/>
        </w:rPr>
        <w:t>REGULATORY FRAMEWORK</w:t>
      </w:r>
      <w:r>
        <w:rPr>
          <w:noProof/>
        </w:rPr>
        <w:tab/>
      </w:r>
      <w:r>
        <w:rPr>
          <w:noProof/>
        </w:rPr>
        <w:fldChar w:fldCharType="begin"/>
      </w:r>
      <w:r>
        <w:rPr>
          <w:noProof/>
        </w:rPr>
        <w:instrText xml:space="preserve"> PAGEREF _Toc444266688 \h </w:instrText>
      </w:r>
      <w:r>
        <w:rPr>
          <w:noProof/>
        </w:rPr>
      </w:r>
      <w:r>
        <w:rPr>
          <w:noProof/>
        </w:rPr>
        <w:fldChar w:fldCharType="separate"/>
      </w:r>
      <w:r w:rsidR="00445EF2">
        <w:rPr>
          <w:noProof/>
        </w:rPr>
        <w:t>3</w:t>
      </w:r>
      <w:r>
        <w:rPr>
          <w:noProof/>
        </w:rPr>
        <w:fldChar w:fldCharType="end"/>
      </w:r>
    </w:p>
    <w:p w14:paraId="366F88CD" w14:textId="0ECEAAFB" w:rsidR="00D33618" w:rsidRDefault="00D33618">
      <w:pPr>
        <w:pStyle w:val="TOC1"/>
        <w:rPr>
          <w:rFonts w:asciiTheme="minorHAnsi" w:eastAsiaTheme="minorEastAsia" w:hAnsiTheme="minorHAnsi"/>
          <w:caps w:val="0"/>
          <w:noProof/>
          <w:sz w:val="22"/>
          <w:lang w:val="sv-SE" w:eastAsia="sv-SE"/>
        </w:rPr>
      </w:pPr>
      <w:r w:rsidRPr="007B3713">
        <w:rPr>
          <w:caps w:val="0"/>
          <w:noProof/>
          <w14:scene3d>
            <w14:camera w14:prst="orthographicFront"/>
            <w14:lightRig w14:rig="threePt" w14:dir="t">
              <w14:rot w14:lat="0" w14:lon="0" w14:rev="0"/>
            </w14:lightRig>
          </w14:scene3d>
        </w:rPr>
        <w:t>5.</w:t>
      </w:r>
      <w:r>
        <w:rPr>
          <w:rFonts w:asciiTheme="minorHAnsi" w:eastAsiaTheme="minorEastAsia" w:hAnsiTheme="minorHAnsi"/>
          <w:caps w:val="0"/>
          <w:noProof/>
          <w:sz w:val="22"/>
          <w:lang w:val="sv-SE" w:eastAsia="sv-SE"/>
        </w:rPr>
        <w:tab/>
      </w:r>
      <w:r w:rsidR="00C92BD1">
        <w:rPr>
          <w:noProof/>
        </w:rPr>
        <w:t>MANAGING ODH-situations</w:t>
      </w:r>
      <w:r>
        <w:rPr>
          <w:noProof/>
        </w:rPr>
        <w:tab/>
      </w:r>
      <w:r>
        <w:rPr>
          <w:noProof/>
        </w:rPr>
        <w:fldChar w:fldCharType="begin"/>
      </w:r>
      <w:r>
        <w:rPr>
          <w:noProof/>
        </w:rPr>
        <w:instrText xml:space="preserve"> PAGEREF _Toc444266689 \h </w:instrText>
      </w:r>
      <w:r>
        <w:rPr>
          <w:noProof/>
        </w:rPr>
      </w:r>
      <w:r>
        <w:rPr>
          <w:noProof/>
        </w:rPr>
        <w:fldChar w:fldCharType="separate"/>
      </w:r>
      <w:r w:rsidR="00445EF2">
        <w:rPr>
          <w:noProof/>
        </w:rPr>
        <w:t>4</w:t>
      </w:r>
      <w:r>
        <w:rPr>
          <w:noProof/>
        </w:rPr>
        <w:fldChar w:fldCharType="end"/>
      </w:r>
    </w:p>
    <w:p w14:paraId="6FDFE854" w14:textId="77777777" w:rsidR="00D33618" w:rsidRDefault="00D33618">
      <w:pPr>
        <w:pStyle w:val="TOC2"/>
        <w:rPr>
          <w:rFonts w:asciiTheme="minorHAnsi" w:eastAsiaTheme="minorEastAsia" w:hAnsiTheme="minorHAnsi"/>
          <w:noProof/>
          <w:sz w:val="22"/>
          <w:lang w:val="sv-SE" w:eastAsia="sv-SE"/>
        </w:rPr>
      </w:pPr>
      <w:r w:rsidRPr="007B3713">
        <w:rPr>
          <w:noProof/>
          <w14:scene3d>
            <w14:camera w14:prst="orthographicFront"/>
            <w14:lightRig w14:rig="threePt" w14:dir="t">
              <w14:rot w14:lat="0" w14:lon="0" w14:rev="0"/>
            </w14:lightRig>
          </w14:scene3d>
        </w:rPr>
        <w:t>5.1.</w:t>
      </w:r>
      <w:r>
        <w:rPr>
          <w:rFonts w:asciiTheme="minorHAnsi" w:eastAsiaTheme="minorEastAsia" w:hAnsiTheme="minorHAnsi"/>
          <w:noProof/>
          <w:sz w:val="22"/>
          <w:lang w:val="sv-SE" w:eastAsia="sv-SE"/>
        </w:rPr>
        <w:tab/>
      </w:r>
      <w:r>
        <w:rPr>
          <w:noProof/>
        </w:rPr>
        <w:t>Step 1: ODH assessment</w:t>
      </w:r>
      <w:r>
        <w:rPr>
          <w:noProof/>
        </w:rPr>
        <w:tab/>
      </w:r>
      <w:r>
        <w:rPr>
          <w:noProof/>
        </w:rPr>
        <w:fldChar w:fldCharType="begin"/>
      </w:r>
      <w:r>
        <w:rPr>
          <w:noProof/>
        </w:rPr>
        <w:instrText xml:space="preserve"> PAGEREF _Toc444266690 \h </w:instrText>
      </w:r>
      <w:r>
        <w:rPr>
          <w:noProof/>
        </w:rPr>
      </w:r>
      <w:r>
        <w:rPr>
          <w:noProof/>
        </w:rPr>
        <w:fldChar w:fldCharType="separate"/>
      </w:r>
      <w:r w:rsidR="00445EF2">
        <w:rPr>
          <w:noProof/>
        </w:rPr>
        <w:t>5</w:t>
      </w:r>
      <w:r>
        <w:rPr>
          <w:noProof/>
        </w:rPr>
        <w:fldChar w:fldCharType="end"/>
      </w:r>
    </w:p>
    <w:p w14:paraId="7BE0BFC5" w14:textId="77777777" w:rsidR="00D33618" w:rsidRPr="00D33618" w:rsidRDefault="00D33618">
      <w:pPr>
        <w:pStyle w:val="TOC3"/>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5.1.1.</w:t>
      </w:r>
      <w:r w:rsidRPr="00D33618">
        <w:rPr>
          <w:rFonts w:asciiTheme="minorHAnsi" w:eastAsiaTheme="minorEastAsia" w:hAnsiTheme="minorHAnsi"/>
          <w:noProof/>
          <w:sz w:val="22"/>
          <w:lang w:val="en-US" w:eastAsia="sv-SE"/>
        </w:rPr>
        <w:tab/>
      </w:r>
      <w:r>
        <w:rPr>
          <w:noProof/>
        </w:rPr>
        <w:t>ODH assessment #1: Steady-state calculation model (CERN)</w:t>
      </w:r>
      <w:r>
        <w:rPr>
          <w:noProof/>
        </w:rPr>
        <w:tab/>
      </w:r>
      <w:r>
        <w:rPr>
          <w:noProof/>
        </w:rPr>
        <w:fldChar w:fldCharType="begin"/>
      </w:r>
      <w:r>
        <w:rPr>
          <w:noProof/>
        </w:rPr>
        <w:instrText xml:space="preserve"> PAGEREF _Toc444266691 \h </w:instrText>
      </w:r>
      <w:r>
        <w:rPr>
          <w:noProof/>
        </w:rPr>
      </w:r>
      <w:r>
        <w:rPr>
          <w:noProof/>
        </w:rPr>
        <w:fldChar w:fldCharType="separate"/>
      </w:r>
      <w:r w:rsidR="00445EF2">
        <w:rPr>
          <w:noProof/>
        </w:rPr>
        <w:t>6</w:t>
      </w:r>
      <w:r>
        <w:rPr>
          <w:noProof/>
        </w:rPr>
        <w:fldChar w:fldCharType="end"/>
      </w:r>
    </w:p>
    <w:p w14:paraId="7829E013" w14:textId="77777777" w:rsidR="00D33618" w:rsidRPr="00D33618" w:rsidRDefault="00D33618">
      <w:pPr>
        <w:pStyle w:val="TOC3"/>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5.1.2.</w:t>
      </w:r>
      <w:r w:rsidRPr="00D33618">
        <w:rPr>
          <w:rFonts w:asciiTheme="minorHAnsi" w:eastAsiaTheme="minorEastAsia" w:hAnsiTheme="minorHAnsi"/>
          <w:noProof/>
          <w:sz w:val="22"/>
          <w:lang w:val="en-US" w:eastAsia="sv-SE"/>
        </w:rPr>
        <w:tab/>
      </w:r>
      <w:r>
        <w:rPr>
          <w:noProof/>
        </w:rPr>
        <w:t xml:space="preserve">ODH assessment </w:t>
      </w:r>
      <w:r w:rsidRPr="007B3713">
        <w:rPr>
          <w:noProof/>
          <w:lang w:val="en-US"/>
        </w:rPr>
        <w:t xml:space="preserve">#2: </w:t>
      </w:r>
      <w:r>
        <w:rPr>
          <w:noProof/>
        </w:rPr>
        <w:t>Dynamic calculation model (FERMILAB)</w:t>
      </w:r>
      <w:r>
        <w:rPr>
          <w:noProof/>
        </w:rPr>
        <w:tab/>
      </w:r>
      <w:r>
        <w:rPr>
          <w:noProof/>
        </w:rPr>
        <w:fldChar w:fldCharType="begin"/>
      </w:r>
      <w:r>
        <w:rPr>
          <w:noProof/>
        </w:rPr>
        <w:instrText xml:space="preserve"> PAGEREF _Toc444266692 \h </w:instrText>
      </w:r>
      <w:r>
        <w:rPr>
          <w:noProof/>
        </w:rPr>
      </w:r>
      <w:r>
        <w:rPr>
          <w:noProof/>
        </w:rPr>
        <w:fldChar w:fldCharType="separate"/>
      </w:r>
      <w:r w:rsidR="00445EF2">
        <w:rPr>
          <w:noProof/>
        </w:rPr>
        <w:t>7</w:t>
      </w:r>
      <w:r>
        <w:rPr>
          <w:noProof/>
        </w:rPr>
        <w:fldChar w:fldCharType="end"/>
      </w:r>
    </w:p>
    <w:p w14:paraId="79862E50"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5.2.</w:t>
      </w:r>
      <w:r w:rsidRPr="00D33618">
        <w:rPr>
          <w:rFonts w:asciiTheme="minorHAnsi" w:eastAsiaTheme="minorEastAsia" w:hAnsiTheme="minorHAnsi"/>
          <w:noProof/>
          <w:sz w:val="22"/>
          <w:lang w:val="en-US" w:eastAsia="sv-SE"/>
        </w:rPr>
        <w:tab/>
      </w:r>
      <w:r>
        <w:rPr>
          <w:noProof/>
        </w:rPr>
        <w:t>Step 2: Definition of control measures</w:t>
      </w:r>
      <w:r>
        <w:rPr>
          <w:noProof/>
        </w:rPr>
        <w:tab/>
      </w:r>
      <w:r>
        <w:rPr>
          <w:noProof/>
        </w:rPr>
        <w:fldChar w:fldCharType="begin"/>
      </w:r>
      <w:r>
        <w:rPr>
          <w:noProof/>
        </w:rPr>
        <w:instrText xml:space="preserve"> PAGEREF _Toc444266693 \h </w:instrText>
      </w:r>
      <w:r>
        <w:rPr>
          <w:noProof/>
        </w:rPr>
      </w:r>
      <w:r>
        <w:rPr>
          <w:noProof/>
        </w:rPr>
        <w:fldChar w:fldCharType="separate"/>
      </w:r>
      <w:r w:rsidR="00445EF2">
        <w:rPr>
          <w:noProof/>
        </w:rPr>
        <w:t>10</w:t>
      </w:r>
      <w:r>
        <w:rPr>
          <w:noProof/>
        </w:rPr>
        <w:fldChar w:fldCharType="end"/>
      </w:r>
    </w:p>
    <w:p w14:paraId="2BABA52E" w14:textId="77777777" w:rsidR="00D33618" w:rsidRPr="00D33618" w:rsidRDefault="00D33618">
      <w:pPr>
        <w:pStyle w:val="TOC3"/>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5.2.1.</w:t>
      </w:r>
      <w:r w:rsidRPr="00D33618">
        <w:rPr>
          <w:rFonts w:asciiTheme="minorHAnsi" w:eastAsiaTheme="minorEastAsia" w:hAnsiTheme="minorHAnsi"/>
          <w:noProof/>
          <w:sz w:val="22"/>
          <w:lang w:val="en-US" w:eastAsia="sv-SE"/>
        </w:rPr>
        <w:tab/>
      </w:r>
      <w:r>
        <w:rPr>
          <w:noProof/>
        </w:rPr>
        <w:t>ODH control measures requirements</w:t>
      </w:r>
      <w:r>
        <w:rPr>
          <w:noProof/>
        </w:rPr>
        <w:tab/>
      </w:r>
      <w:r>
        <w:rPr>
          <w:noProof/>
        </w:rPr>
        <w:fldChar w:fldCharType="begin"/>
      </w:r>
      <w:r>
        <w:rPr>
          <w:noProof/>
        </w:rPr>
        <w:instrText xml:space="preserve"> PAGEREF _Toc444266694 \h </w:instrText>
      </w:r>
      <w:r>
        <w:rPr>
          <w:noProof/>
        </w:rPr>
      </w:r>
      <w:r>
        <w:rPr>
          <w:noProof/>
        </w:rPr>
        <w:fldChar w:fldCharType="separate"/>
      </w:r>
      <w:r w:rsidR="00445EF2">
        <w:rPr>
          <w:noProof/>
        </w:rPr>
        <w:t>11</w:t>
      </w:r>
      <w:r>
        <w:rPr>
          <w:noProof/>
        </w:rPr>
        <w:fldChar w:fldCharType="end"/>
      </w:r>
    </w:p>
    <w:p w14:paraId="72ECA1C3" w14:textId="77777777" w:rsidR="00D33618" w:rsidRPr="00D33618" w:rsidRDefault="00D33618">
      <w:pPr>
        <w:pStyle w:val="TOC3"/>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5.2.2.</w:t>
      </w:r>
      <w:r w:rsidRPr="00D33618">
        <w:rPr>
          <w:rFonts w:asciiTheme="minorHAnsi" w:eastAsiaTheme="minorEastAsia" w:hAnsiTheme="minorHAnsi"/>
          <w:noProof/>
          <w:sz w:val="22"/>
          <w:lang w:val="en-US" w:eastAsia="sv-SE"/>
        </w:rPr>
        <w:tab/>
      </w:r>
      <w:r>
        <w:rPr>
          <w:noProof/>
        </w:rPr>
        <w:t>ODH Training</w:t>
      </w:r>
      <w:r>
        <w:rPr>
          <w:noProof/>
        </w:rPr>
        <w:tab/>
      </w:r>
      <w:r>
        <w:rPr>
          <w:noProof/>
        </w:rPr>
        <w:fldChar w:fldCharType="begin"/>
      </w:r>
      <w:r>
        <w:rPr>
          <w:noProof/>
        </w:rPr>
        <w:instrText xml:space="preserve"> PAGEREF _Toc444266695 \h </w:instrText>
      </w:r>
      <w:r>
        <w:rPr>
          <w:noProof/>
        </w:rPr>
      </w:r>
      <w:r>
        <w:rPr>
          <w:noProof/>
        </w:rPr>
        <w:fldChar w:fldCharType="separate"/>
      </w:r>
      <w:r w:rsidR="00445EF2">
        <w:rPr>
          <w:noProof/>
        </w:rPr>
        <w:t>11</w:t>
      </w:r>
      <w:r>
        <w:rPr>
          <w:noProof/>
        </w:rPr>
        <w:fldChar w:fldCharType="end"/>
      </w:r>
    </w:p>
    <w:p w14:paraId="7B069DB0" w14:textId="77777777" w:rsidR="00D33618" w:rsidRPr="00D33618" w:rsidRDefault="00D33618">
      <w:pPr>
        <w:pStyle w:val="TOC3"/>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5.2.3.</w:t>
      </w:r>
      <w:r w:rsidRPr="00D33618">
        <w:rPr>
          <w:rFonts w:asciiTheme="minorHAnsi" w:eastAsiaTheme="minorEastAsia" w:hAnsiTheme="minorHAnsi"/>
          <w:noProof/>
          <w:sz w:val="22"/>
          <w:lang w:val="en-US" w:eastAsia="sv-SE"/>
        </w:rPr>
        <w:tab/>
      </w:r>
      <w:r>
        <w:rPr>
          <w:noProof/>
        </w:rPr>
        <w:t>Emergency Evacuation and Rescue</w:t>
      </w:r>
      <w:r>
        <w:rPr>
          <w:noProof/>
        </w:rPr>
        <w:tab/>
      </w:r>
      <w:r>
        <w:rPr>
          <w:noProof/>
        </w:rPr>
        <w:fldChar w:fldCharType="begin"/>
      </w:r>
      <w:r>
        <w:rPr>
          <w:noProof/>
        </w:rPr>
        <w:instrText xml:space="preserve"> PAGEREF _Toc444266696 \h </w:instrText>
      </w:r>
      <w:r>
        <w:rPr>
          <w:noProof/>
        </w:rPr>
      </w:r>
      <w:r>
        <w:rPr>
          <w:noProof/>
        </w:rPr>
        <w:fldChar w:fldCharType="separate"/>
      </w:r>
      <w:r w:rsidR="00445EF2">
        <w:rPr>
          <w:noProof/>
        </w:rPr>
        <w:t>12</w:t>
      </w:r>
      <w:r>
        <w:rPr>
          <w:noProof/>
        </w:rPr>
        <w:fldChar w:fldCharType="end"/>
      </w:r>
    </w:p>
    <w:p w14:paraId="47DC5FD9"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5.3.</w:t>
      </w:r>
      <w:r w:rsidRPr="00D33618">
        <w:rPr>
          <w:rFonts w:asciiTheme="minorHAnsi" w:eastAsiaTheme="minorEastAsia" w:hAnsiTheme="minorHAnsi"/>
          <w:noProof/>
          <w:sz w:val="22"/>
          <w:lang w:val="en-US" w:eastAsia="sv-SE"/>
        </w:rPr>
        <w:tab/>
      </w:r>
      <w:r>
        <w:rPr>
          <w:noProof/>
        </w:rPr>
        <w:t>Step 3: Review and approval</w:t>
      </w:r>
      <w:r>
        <w:rPr>
          <w:noProof/>
        </w:rPr>
        <w:tab/>
      </w:r>
      <w:r>
        <w:rPr>
          <w:noProof/>
        </w:rPr>
        <w:fldChar w:fldCharType="begin"/>
      </w:r>
      <w:r>
        <w:rPr>
          <w:noProof/>
        </w:rPr>
        <w:instrText xml:space="preserve"> PAGEREF _Toc444266697 \h </w:instrText>
      </w:r>
      <w:r>
        <w:rPr>
          <w:noProof/>
        </w:rPr>
      </w:r>
      <w:r>
        <w:rPr>
          <w:noProof/>
        </w:rPr>
        <w:fldChar w:fldCharType="separate"/>
      </w:r>
      <w:r w:rsidR="00445EF2">
        <w:rPr>
          <w:noProof/>
        </w:rPr>
        <w:t>12</w:t>
      </w:r>
      <w:r>
        <w:rPr>
          <w:noProof/>
        </w:rPr>
        <w:fldChar w:fldCharType="end"/>
      </w:r>
    </w:p>
    <w:p w14:paraId="6C55EBDC" w14:textId="77777777" w:rsidR="00D33618" w:rsidRPr="00D33618" w:rsidRDefault="00D33618">
      <w:pPr>
        <w:pStyle w:val="TOC1"/>
        <w:rPr>
          <w:rFonts w:asciiTheme="minorHAnsi" w:eastAsiaTheme="minorEastAsia" w:hAnsiTheme="minorHAnsi"/>
          <w:caps w:val="0"/>
          <w:noProof/>
          <w:sz w:val="22"/>
          <w:lang w:val="en-US" w:eastAsia="sv-SE"/>
        </w:rPr>
      </w:pPr>
      <w:r w:rsidRPr="007B3713">
        <w:rPr>
          <w:caps w:val="0"/>
          <w:noProof/>
          <w14:scene3d>
            <w14:camera w14:prst="orthographicFront"/>
            <w14:lightRig w14:rig="threePt" w14:dir="t">
              <w14:rot w14:lat="0" w14:lon="0" w14:rev="0"/>
            </w14:lightRig>
          </w14:scene3d>
        </w:rPr>
        <w:t>6.</w:t>
      </w:r>
      <w:r w:rsidRPr="00D33618">
        <w:rPr>
          <w:rFonts w:asciiTheme="minorHAnsi" w:eastAsiaTheme="minorEastAsia" w:hAnsiTheme="minorHAnsi"/>
          <w:caps w:val="0"/>
          <w:noProof/>
          <w:sz w:val="22"/>
          <w:lang w:val="en-US" w:eastAsia="sv-SE"/>
        </w:rPr>
        <w:tab/>
      </w:r>
      <w:r>
        <w:rPr>
          <w:noProof/>
        </w:rPr>
        <w:t>ODH IMPLEMENTATION</w:t>
      </w:r>
      <w:r>
        <w:rPr>
          <w:noProof/>
        </w:rPr>
        <w:tab/>
      </w:r>
      <w:r>
        <w:rPr>
          <w:noProof/>
        </w:rPr>
        <w:fldChar w:fldCharType="begin"/>
      </w:r>
      <w:r>
        <w:rPr>
          <w:noProof/>
        </w:rPr>
        <w:instrText xml:space="preserve"> PAGEREF _Toc444266698 \h </w:instrText>
      </w:r>
      <w:r>
        <w:rPr>
          <w:noProof/>
        </w:rPr>
      </w:r>
      <w:r>
        <w:rPr>
          <w:noProof/>
        </w:rPr>
        <w:fldChar w:fldCharType="separate"/>
      </w:r>
      <w:r w:rsidR="00445EF2">
        <w:rPr>
          <w:noProof/>
        </w:rPr>
        <w:t>12</w:t>
      </w:r>
      <w:r>
        <w:rPr>
          <w:noProof/>
        </w:rPr>
        <w:fldChar w:fldCharType="end"/>
      </w:r>
    </w:p>
    <w:p w14:paraId="37464392"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6.1.</w:t>
      </w:r>
      <w:r w:rsidRPr="00D33618">
        <w:rPr>
          <w:rFonts w:asciiTheme="minorHAnsi" w:eastAsiaTheme="minorEastAsia" w:hAnsiTheme="minorHAnsi"/>
          <w:noProof/>
          <w:sz w:val="22"/>
          <w:lang w:val="en-US" w:eastAsia="sv-SE"/>
        </w:rPr>
        <w:tab/>
      </w:r>
      <w:r>
        <w:rPr>
          <w:noProof/>
        </w:rPr>
        <w:t>Roles and responsibilities</w:t>
      </w:r>
      <w:r>
        <w:rPr>
          <w:noProof/>
        </w:rPr>
        <w:tab/>
      </w:r>
      <w:r>
        <w:rPr>
          <w:noProof/>
        </w:rPr>
        <w:fldChar w:fldCharType="begin"/>
      </w:r>
      <w:r>
        <w:rPr>
          <w:noProof/>
        </w:rPr>
        <w:instrText xml:space="preserve"> PAGEREF _Toc444266699 \h </w:instrText>
      </w:r>
      <w:r>
        <w:rPr>
          <w:noProof/>
        </w:rPr>
      </w:r>
      <w:r>
        <w:rPr>
          <w:noProof/>
        </w:rPr>
        <w:fldChar w:fldCharType="separate"/>
      </w:r>
      <w:r w:rsidR="00445EF2">
        <w:rPr>
          <w:noProof/>
        </w:rPr>
        <w:t>12</w:t>
      </w:r>
      <w:r>
        <w:rPr>
          <w:noProof/>
        </w:rPr>
        <w:fldChar w:fldCharType="end"/>
      </w:r>
    </w:p>
    <w:p w14:paraId="1D9AFA34"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6.2.</w:t>
      </w:r>
      <w:r w:rsidRPr="00D33618">
        <w:rPr>
          <w:rFonts w:asciiTheme="minorHAnsi" w:eastAsiaTheme="minorEastAsia" w:hAnsiTheme="minorHAnsi"/>
          <w:noProof/>
          <w:sz w:val="22"/>
          <w:lang w:val="en-US" w:eastAsia="sv-SE"/>
        </w:rPr>
        <w:tab/>
      </w:r>
      <w:r>
        <w:rPr>
          <w:noProof/>
        </w:rPr>
        <w:t>Safety documentation</w:t>
      </w:r>
      <w:r>
        <w:rPr>
          <w:noProof/>
        </w:rPr>
        <w:tab/>
      </w:r>
      <w:r>
        <w:rPr>
          <w:noProof/>
        </w:rPr>
        <w:fldChar w:fldCharType="begin"/>
      </w:r>
      <w:r>
        <w:rPr>
          <w:noProof/>
        </w:rPr>
        <w:instrText xml:space="preserve"> PAGEREF _Toc444266700 \h </w:instrText>
      </w:r>
      <w:r>
        <w:rPr>
          <w:noProof/>
        </w:rPr>
      </w:r>
      <w:r>
        <w:rPr>
          <w:noProof/>
        </w:rPr>
        <w:fldChar w:fldCharType="separate"/>
      </w:r>
      <w:r w:rsidR="00445EF2">
        <w:rPr>
          <w:noProof/>
        </w:rPr>
        <w:t>13</w:t>
      </w:r>
      <w:r>
        <w:rPr>
          <w:noProof/>
        </w:rPr>
        <w:fldChar w:fldCharType="end"/>
      </w:r>
    </w:p>
    <w:p w14:paraId="5D7D5F47"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6.3.</w:t>
      </w:r>
      <w:r w:rsidRPr="00D33618">
        <w:rPr>
          <w:rFonts w:asciiTheme="minorHAnsi" w:eastAsiaTheme="minorEastAsia" w:hAnsiTheme="minorHAnsi"/>
          <w:noProof/>
          <w:sz w:val="22"/>
          <w:lang w:val="en-US" w:eastAsia="sv-SE"/>
        </w:rPr>
        <w:tab/>
      </w:r>
      <w:r>
        <w:rPr>
          <w:noProof/>
        </w:rPr>
        <w:t>Contacts</w:t>
      </w:r>
      <w:r>
        <w:rPr>
          <w:noProof/>
        </w:rPr>
        <w:tab/>
      </w:r>
      <w:r>
        <w:rPr>
          <w:noProof/>
        </w:rPr>
        <w:fldChar w:fldCharType="begin"/>
      </w:r>
      <w:r>
        <w:rPr>
          <w:noProof/>
        </w:rPr>
        <w:instrText xml:space="preserve"> PAGEREF _Toc444266701 \h </w:instrText>
      </w:r>
      <w:r>
        <w:rPr>
          <w:noProof/>
        </w:rPr>
      </w:r>
      <w:r>
        <w:rPr>
          <w:noProof/>
        </w:rPr>
        <w:fldChar w:fldCharType="separate"/>
      </w:r>
      <w:r w:rsidR="00445EF2">
        <w:rPr>
          <w:noProof/>
        </w:rPr>
        <w:t>13</w:t>
      </w:r>
      <w:r>
        <w:rPr>
          <w:noProof/>
        </w:rPr>
        <w:fldChar w:fldCharType="end"/>
      </w:r>
    </w:p>
    <w:p w14:paraId="2DBCFE16"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6.4.</w:t>
      </w:r>
      <w:r w:rsidRPr="00D33618">
        <w:rPr>
          <w:rFonts w:asciiTheme="minorHAnsi" w:eastAsiaTheme="minorEastAsia" w:hAnsiTheme="minorHAnsi"/>
          <w:noProof/>
          <w:sz w:val="22"/>
          <w:lang w:val="en-US" w:eastAsia="sv-SE"/>
        </w:rPr>
        <w:tab/>
      </w:r>
      <w:r>
        <w:rPr>
          <w:noProof/>
        </w:rPr>
        <w:t>Examples of case studies</w:t>
      </w:r>
      <w:r>
        <w:rPr>
          <w:noProof/>
        </w:rPr>
        <w:tab/>
      </w:r>
      <w:r>
        <w:rPr>
          <w:noProof/>
        </w:rPr>
        <w:fldChar w:fldCharType="begin"/>
      </w:r>
      <w:r>
        <w:rPr>
          <w:noProof/>
        </w:rPr>
        <w:instrText xml:space="preserve"> PAGEREF _Toc444266702 \h </w:instrText>
      </w:r>
      <w:r>
        <w:rPr>
          <w:noProof/>
        </w:rPr>
      </w:r>
      <w:r>
        <w:rPr>
          <w:noProof/>
        </w:rPr>
        <w:fldChar w:fldCharType="separate"/>
      </w:r>
      <w:r w:rsidR="00445EF2">
        <w:rPr>
          <w:noProof/>
        </w:rPr>
        <w:t>14</w:t>
      </w:r>
      <w:r>
        <w:rPr>
          <w:noProof/>
        </w:rPr>
        <w:fldChar w:fldCharType="end"/>
      </w:r>
    </w:p>
    <w:p w14:paraId="466C5CEC" w14:textId="77777777" w:rsidR="00D33618" w:rsidRPr="00D33618" w:rsidRDefault="00D33618">
      <w:pPr>
        <w:pStyle w:val="TOC1"/>
        <w:rPr>
          <w:rFonts w:asciiTheme="minorHAnsi" w:eastAsiaTheme="minorEastAsia" w:hAnsiTheme="minorHAnsi"/>
          <w:caps w:val="0"/>
          <w:noProof/>
          <w:sz w:val="22"/>
          <w:lang w:val="en-US" w:eastAsia="sv-SE"/>
        </w:rPr>
      </w:pPr>
      <w:r w:rsidRPr="007B3713">
        <w:rPr>
          <w:caps w:val="0"/>
          <w:noProof/>
          <w14:scene3d>
            <w14:camera w14:prst="orthographicFront"/>
            <w14:lightRig w14:rig="threePt" w14:dir="t">
              <w14:rot w14:lat="0" w14:lon="0" w14:rev="0"/>
            </w14:lightRig>
          </w14:scene3d>
        </w:rPr>
        <w:t>7.</w:t>
      </w:r>
      <w:r w:rsidRPr="00D33618">
        <w:rPr>
          <w:rFonts w:asciiTheme="minorHAnsi" w:eastAsiaTheme="minorEastAsia" w:hAnsiTheme="minorHAnsi"/>
          <w:caps w:val="0"/>
          <w:noProof/>
          <w:sz w:val="22"/>
          <w:lang w:val="en-US" w:eastAsia="sv-SE"/>
        </w:rPr>
        <w:tab/>
      </w:r>
      <w:r>
        <w:rPr>
          <w:noProof/>
        </w:rPr>
        <w:t>REFERENCE DOCUMENTS</w:t>
      </w:r>
      <w:r>
        <w:rPr>
          <w:noProof/>
        </w:rPr>
        <w:tab/>
      </w:r>
      <w:r>
        <w:rPr>
          <w:noProof/>
        </w:rPr>
        <w:fldChar w:fldCharType="begin"/>
      </w:r>
      <w:r>
        <w:rPr>
          <w:noProof/>
        </w:rPr>
        <w:instrText xml:space="preserve"> PAGEREF _Toc444266703 \h </w:instrText>
      </w:r>
      <w:r>
        <w:rPr>
          <w:noProof/>
        </w:rPr>
      </w:r>
      <w:r>
        <w:rPr>
          <w:noProof/>
        </w:rPr>
        <w:fldChar w:fldCharType="separate"/>
      </w:r>
      <w:r w:rsidR="00445EF2">
        <w:rPr>
          <w:noProof/>
        </w:rPr>
        <w:t>14</w:t>
      </w:r>
      <w:r>
        <w:rPr>
          <w:noProof/>
        </w:rPr>
        <w:fldChar w:fldCharType="end"/>
      </w:r>
    </w:p>
    <w:p w14:paraId="463595C9" w14:textId="77777777" w:rsidR="00D33618" w:rsidRPr="00D33618" w:rsidRDefault="00D33618">
      <w:pPr>
        <w:pStyle w:val="TOC1"/>
        <w:rPr>
          <w:rFonts w:asciiTheme="minorHAnsi" w:eastAsiaTheme="minorEastAsia" w:hAnsiTheme="minorHAnsi"/>
          <w:caps w:val="0"/>
          <w:noProof/>
          <w:sz w:val="22"/>
          <w:lang w:val="en-US" w:eastAsia="sv-SE"/>
        </w:rPr>
      </w:pPr>
      <w:r w:rsidRPr="007B3713">
        <w:rPr>
          <w:caps w:val="0"/>
          <w:noProof/>
          <w14:scene3d>
            <w14:camera w14:prst="orthographicFront"/>
            <w14:lightRig w14:rig="threePt" w14:dir="t">
              <w14:rot w14:lat="0" w14:lon="0" w14:rev="0"/>
            </w14:lightRig>
          </w14:scene3d>
        </w:rPr>
        <w:t>8.</w:t>
      </w:r>
      <w:r w:rsidRPr="00D33618">
        <w:rPr>
          <w:rFonts w:asciiTheme="minorHAnsi" w:eastAsiaTheme="minorEastAsia" w:hAnsiTheme="minorHAnsi"/>
          <w:caps w:val="0"/>
          <w:noProof/>
          <w:sz w:val="22"/>
          <w:lang w:val="en-US" w:eastAsia="sv-SE"/>
        </w:rPr>
        <w:tab/>
      </w:r>
      <w:r>
        <w:rPr>
          <w:noProof/>
        </w:rPr>
        <w:t>APPENDIX</w:t>
      </w:r>
      <w:r>
        <w:rPr>
          <w:noProof/>
        </w:rPr>
        <w:tab/>
      </w:r>
      <w:r>
        <w:rPr>
          <w:noProof/>
        </w:rPr>
        <w:fldChar w:fldCharType="begin"/>
      </w:r>
      <w:r>
        <w:rPr>
          <w:noProof/>
        </w:rPr>
        <w:instrText xml:space="preserve"> PAGEREF _Toc444266704 \h </w:instrText>
      </w:r>
      <w:r>
        <w:rPr>
          <w:noProof/>
        </w:rPr>
      </w:r>
      <w:r>
        <w:rPr>
          <w:noProof/>
        </w:rPr>
        <w:fldChar w:fldCharType="separate"/>
      </w:r>
      <w:r w:rsidR="00445EF2">
        <w:rPr>
          <w:noProof/>
        </w:rPr>
        <w:t>14</w:t>
      </w:r>
      <w:r>
        <w:rPr>
          <w:noProof/>
        </w:rPr>
        <w:fldChar w:fldCharType="end"/>
      </w:r>
    </w:p>
    <w:p w14:paraId="10C027E0"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8.1.</w:t>
      </w:r>
      <w:r w:rsidRPr="00D33618">
        <w:rPr>
          <w:rFonts w:asciiTheme="minorHAnsi" w:eastAsiaTheme="minorEastAsia" w:hAnsiTheme="minorHAnsi"/>
          <w:noProof/>
          <w:sz w:val="22"/>
          <w:lang w:val="en-US" w:eastAsia="sv-SE"/>
        </w:rPr>
        <w:tab/>
      </w:r>
      <w:r>
        <w:rPr>
          <w:noProof/>
        </w:rPr>
        <w:t>Equipment Failure rates estimates</w:t>
      </w:r>
      <w:r>
        <w:rPr>
          <w:noProof/>
        </w:rPr>
        <w:tab/>
      </w:r>
      <w:r>
        <w:rPr>
          <w:noProof/>
        </w:rPr>
        <w:fldChar w:fldCharType="begin"/>
      </w:r>
      <w:r>
        <w:rPr>
          <w:noProof/>
        </w:rPr>
        <w:instrText xml:space="preserve"> PAGEREF _Toc444266705 \h </w:instrText>
      </w:r>
      <w:r>
        <w:rPr>
          <w:noProof/>
        </w:rPr>
      </w:r>
      <w:r>
        <w:rPr>
          <w:noProof/>
        </w:rPr>
        <w:fldChar w:fldCharType="separate"/>
      </w:r>
      <w:r w:rsidR="00445EF2">
        <w:rPr>
          <w:noProof/>
        </w:rPr>
        <w:t>14</w:t>
      </w:r>
      <w:r>
        <w:rPr>
          <w:noProof/>
        </w:rPr>
        <w:fldChar w:fldCharType="end"/>
      </w:r>
    </w:p>
    <w:p w14:paraId="36C66669" w14:textId="77777777" w:rsidR="00D33618" w:rsidRPr="00D33618" w:rsidRDefault="00D33618">
      <w:pPr>
        <w:pStyle w:val="TOC2"/>
        <w:rPr>
          <w:rFonts w:asciiTheme="minorHAnsi" w:eastAsiaTheme="minorEastAsia" w:hAnsiTheme="minorHAnsi"/>
          <w:noProof/>
          <w:sz w:val="22"/>
          <w:lang w:val="en-US" w:eastAsia="sv-SE"/>
        </w:rPr>
      </w:pPr>
      <w:r w:rsidRPr="007B3713">
        <w:rPr>
          <w:noProof/>
          <w14:scene3d>
            <w14:camera w14:prst="orthographicFront"/>
            <w14:lightRig w14:rig="threePt" w14:dir="t">
              <w14:rot w14:lat="0" w14:lon="0" w14:rev="0"/>
            </w14:lightRig>
          </w14:scene3d>
        </w:rPr>
        <w:t>8.2.</w:t>
      </w:r>
      <w:r w:rsidRPr="00D33618">
        <w:rPr>
          <w:rFonts w:asciiTheme="minorHAnsi" w:eastAsiaTheme="minorEastAsia" w:hAnsiTheme="minorHAnsi"/>
          <w:noProof/>
          <w:sz w:val="22"/>
          <w:lang w:val="en-US" w:eastAsia="sv-SE"/>
        </w:rPr>
        <w:tab/>
      </w:r>
      <w:r>
        <w:rPr>
          <w:noProof/>
        </w:rPr>
        <w:t>Human Error Rate estimates</w:t>
      </w:r>
      <w:r>
        <w:rPr>
          <w:noProof/>
        </w:rPr>
        <w:tab/>
      </w:r>
      <w:r>
        <w:rPr>
          <w:noProof/>
        </w:rPr>
        <w:fldChar w:fldCharType="begin"/>
      </w:r>
      <w:r>
        <w:rPr>
          <w:noProof/>
        </w:rPr>
        <w:instrText xml:space="preserve"> PAGEREF _Toc444266706 \h </w:instrText>
      </w:r>
      <w:r>
        <w:rPr>
          <w:noProof/>
        </w:rPr>
      </w:r>
      <w:r>
        <w:rPr>
          <w:noProof/>
        </w:rPr>
        <w:fldChar w:fldCharType="separate"/>
      </w:r>
      <w:r w:rsidR="00445EF2">
        <w:rPr>
          <w:noProof/>
        </w:rPr>
        <w:t>16</w:t>
      </w:r>
      <w:r>
        <w:rPr>
          <w:noProof/>
        </w:rPr>
        <w:fldChar w:fldCharType="end"/>
      </w:r>
    </w:p>
    <w:p w14:paraId="7453A029" w14:textId="77777777" w:rsidR="00D33618" w:rsidRDefault="00D33618">
      <w:pPr>
        <w:pStyle w:val="TOC1"/>
        <w:rPr>
          <w:rFonts w:asciiTheme="minorHAnsi" w:eastAsiaTheme="minorEastAsia" w:hAnsiTheme="minorHAnsi"/>
          <w:caps w:val="0"/>
          <w:noProof/>
          <w:sz w:val="22"/>
          <w:lang w:val="sv-SE" w:eastAsia="sv-SE"/>
        </w:rPr>
      </w:pPr>
      <w:r w:rsidRPr="007B3713">
        <w:rPr>
          <w:caps w:val="0"/>
          <w:noProof/>
          <w14:scene3d>
            <w14:camera w14:prst="orthographicFront"/>
            <w14:lightRig w14:rig="threePt" w14:dir="t">
              <w14:rot w14:lat="0" w14:lon="0" w14:rev="0"/>
            </w14:lightRig>
          </w14:scene3d>
        </w:rPr>
        <w:t>9.</w:t>
      </w:r>
      <w:r>
        <w:rPr>
          <w:rFonts w:asciiTheme="minorHAnsi" w:eastAsiaTheme="minorEastAsia" w:hAnsiTheme="minorHAnsi"/>
          <w:caps w:val="0"/>
          <w:noProof/>
          <w:sz w:val="22"/>
          <w:lang w:val="sv-SE" w:eastAsia="sv-SE"/>
        </w:rPr>
        <w:tab/>
      </w:r>
      <w:r>
        <w:rPr>
          <w:noProof/>
        </w:rPr>
        <w:t>Document Revision history</w:t>
      </w:r>
      <w:r>
        <w:rPr>
          <w:noProof/>
        </w:rPr>
        <w:tab/>
      </w:r>
      <w:r>
        <w:rPr>
          <w:noProof/>
        </w:rPr>
        <w:fldChar w:fldCharType="begin"/>
      </w:r>
      <w:r>
        <w:rPr>
          <w:noProof/>
        </w:rPr>
        <w:instrText xml:space="preserve"> PAGEREF _Toc444266707 \h </w:instrText>
      </w:r>
      <w:r>
        <w:rPr>
          <w:noProof/>
        </w:rPr>
      </w:r>
      <w:r>
        <w:rPr>
          <w:noProof/>
        </w:rPr>
        <w:fldChar w:fldCharType="separate"/>
      </w:r>
      <w:r w:rsidR="00445EF2">
        <w:rPr>
          <w:noProof/>
        </w:rPr>
        <w:t>17</w:t>
      </w:r>
      <w:r>
        <w:rPr>
          <w:noProof/>
        </w:rPr>
        <w:fldChar w:fldCharType="end"/>
      </w:r>
    </w:p>
    <w:p w14:paraId="6DBDA3BA" w14:textId="77777777" w:rsidR="0017476C" w:rsidRDefault="004B4388" w:rsidP="002B3434">
      <w:r>
        <w:rPr>
          <w:sz w:val="28"/>
        </w:rPr>
        <w:fldChar w:fldCharType="end"/>
      </w:r>
    </w:p>
    <w:p w14:paraId="1F3EFA27" w14:textId="77777777" w:rsidR="002B3434" w:rsidRDefault="002B3434" w:rsidP="002B3434">
      <w:pPr>
        <w:rPr>
          <w:rFonts w:eastAsiaTheme="majorEastAsia" w:cstheme="majorBidi"/>
          <w:sz w:val="28"/>
          <w:szCs w:val="28"/>
        </w:rPr>
      </w:pPr>
      <w:bookmarkStart w:id="1" w:name="_Toc299114316"/>
      <w:r>
        <w:br w:type="page"/>
      </w:r>
    </w:p>
    <w:p w14:paraId="4E0F6D14" w14:textId="77777777" w:rsidR="001C3445" w:rsidRPr="001C3445" w:rsidRDefault="00A14DBC" w:rsidP="00680BC2">
      <w:pPr>
        <w:pStyle w:val="Heading1"/>
      </w:pPr>
      <w:bookmarkStart w:id="2" w:name="_Toc444266685"/>
      <w:r w:rsidRPr="00891072">
        <w:lastRenderedPageBreak/>
        <w:t>PURPOSE</w:t>
      </w:r>
      <w:bookmarkEnd w:id="1"/>
      <w:bookmarkEnd w:id="2"/>
    </w:p>
    <w:p w14:paraId="43F25EE8" w14:textId="798353E9" w:rsidR="00B45FD1" w:rsidRDefault="00B45FD1" w:rsidP="00B45FD1">
      <w:pPr>
        <w:jc w:val="left"/>
        <w:rPr>
          <w:rStyle w:val="title1"/>
          <w:rFonts w:eastAsia="Times New Roman" w:cs="Times New Roman"/>
        </w:rPr>
      </w:pPr>
      <w:r w:rsidRPr="00BA12C1">
        <w:t xml:space="preserve">The purpose of this guideline is to specify requirements and </w:t>
      </w:r>
      <w:r>
        <w:t xml:space="preserve">to </w:t>
      </w:r>
      <w:r w:rsidRPr="00BA12C1">
        <w:t>provide guidance on methodologies for assessing the potential risk and to reduce risk associated with hazards due to a possible oxygen deficient environment.</w:t>
      </w:r>
      <w:r>
        <w:br/>
        <w:t xml:space="preserve">This guideline is aligned with </w:t>
      </w:r>
      <w:r>
        <w:rPr>
          <w:rStyle w:val="title1"/>
          <w:rFonts w:eastAsia="Times New Roman" w:cs="Times New Roman"/>
        </w:rPr>
        <w:t>ESS Procedure for Systematic Work Environment Management, ESS 0051380 [1]</w:t>
      </w:r>
    </w:p>
    <w:p w14:paraId="40D879F9" w14:textId="1F0EAF5F" w:rsidR="00A14DBC" w:rsidRPr="002B3434" w:rsidRDefault="00B45FD1" w:rsidP="008F01D1">
      <w:pPr>
        <w:jc w:val="left"/>
      </w:pPr>
      <w:r>
        <w:t xml:space="preserve"> </w:t>
      </w:r>
      <w:r w:rsidR="008F01D1">
        <w:t>The use of compressed and lique</w:t>
      </w:r>
      <w:r w:rsidR="008F01D1" w:rsidRPr="002B3434">
        <w:t>fied</w:t>
      </w:r>
      <w:r w:rsidR="00A14DBC" w:rsidRPr="002B3434">
        <w:t xml:space="preserve"> asphyxiant gases such as helium and nitrogen is common at ESS. The release of these elements into the atmosphere can present a </w:t>
      </w:r>
      <w:r w:rsidR="00B04CC0">
        <w:t>risk</w:t>
      </w:r>
      <w:r w:rsidR="00A14DBC" w:rsidRPr="002B3434">
        <w:t>, in particular to persons exposed to reduced-oxygen atmospheres. Under these conditions persons may experience reduced abilities, unconsciousness, or death.</w:t>
      </w:r>
    </w:p>
    <w:p w14:paraId="4BCC19E7" w14:textId="21FE2000" w:rsidR="00A14DBC" w:rsidRPr="00BA12C1" w:rsidRDefault="00A14DBC" w:rsidP="002B3434">
      <w:r w:rsidRPr="00BA12C1">
        <w:t xml:space="preserve">Two factors make </w:t>
      </w:r>
      <w:r w:rsidR="00B54C5F">
        <w:t>Oxygen Deficiency H</w:t>
      </w:r>
      <w:r w:rsidRPr="00BA12C1">
        <w:t xml:space="preserve">azards (ODH) so dangerous. The first is the large volume ratio between a cryogenic liquid and its gaseous state at room temperature and pressure. As an example 1 </w:t>
      </w:r>
      <w:r w:rsidR="008F01D1" w:rsidRPr="00BA12C1">
        <w:t>litre</w:t>
      </w:r>
      <w:r w:rsidRPr="00BA12C1">
        <w:t xml:space="preserve"> of liquid nitrogen will result in 700 </w:t>
      </w:r>
      <w:r w:rsidR="008F01D1" w:rsidRPr="00BA12C1">
        <w:t>litres</w:t>
      </w:r>
      <w:r w:rsidRPr="00BA12C1">
        <w:t xml:space="preserve"> of nitrogen gas at room temperature and pressure. Thus, it takes a small amount of cryogenic liquid vented into a space to reduce the oxygen concentrations to dangerous levels. Second, in low enough oxygen concentrations the first physiological symptoms of a problem can be unconsciousness, coma and death. Unconsciousness can occur in less than 30 seconds. </w:t>
      </w:r>
    </w:p>
    <w:p w14:paraId="5E1A736B" w14:textId="77777777" w:rsidR="00A14DBC" w:rsidRPr="00891072" w:rsidRDefault="00A14DBC" w:rsidP="00680BC2">
      <w:pPr>
        <w:pStyle w:val="Heading1"/>
      </w:pPr>
      <w:bookmarkStart w:id="3" w:name="_Toc299114317"/>
      <w:bookmarkStart w:id="4" w:name="_Toc444266686"/>
      <w:r w:rsidRPr="00891072">
        <w:t>SCOPE</w:t>
      </w:r>
      <w:bookmarkEnd w:id="3"/>
      <w:bookmarkEnd w:id="4"/>
    </w:p>
    <w:p w14:paraId="37CAA990" w14:textId="77777777" w:rsidR="00A14DBC" w:rsidRPr="00AA7F11" w:rsidRDefault="00A14DBC" w:rsidP="002B3434">
      <w:r>
        <w:t>This ODH safety process applies to any activity/ area/ equipment at ESS involving the use of asphyxiant fluids that could have an impact on people’s safety.</w:t>
      </w:r>
    </w:p>
    <w:p w14:paraId="74D7BD0B" w14:textId="77777777" w:rsidR="00A14DBC" w:rsidRPr="00891072" w:rsidRDefault="00A14DBC" w:rsidP="00680BC2">
      <w:pPr>
        <w:pStyle w:val="Heading1"/>
      </w:pPr>
      <w:bookmarkStart w:id="5" w:name="_Toc299114318"/>
      <w:bookmarkStart w:id="6" w:name="_Toc444266687"/>
      <w:r w:rsidRPr="00891072">
        <w:t>DEFINITIONS</w:t>
      </w:r>
      <w:bookmarkEnd w:id="5"/>
      <w:bookmarkEnd w:id="6"/>
    </w:p>
    <w:p w14:paraId="137C56FE" w14:textId="77777777" w:rsidR="00A14DBC" w:rsidRPr="004450B9" w:rsidRDefault="00A14DBC" w:rsidP="002B3434">
      <w:r w:rsidRPr="004450B9">
        <w:rPr>
          <w:u w:val="single"/>
        </w:rPr>
        <w:t>Oxygen deficiency:</w:t>
      </w:r>
      <w:r w:rsidRPr="004450B9">
        <w:t xml:space="preserve"> any condition under which the partial pressure of atmospheric oxygen is less than </w:t>
      </w:r>
      <w:r>
        <w:t>135</w:t>
      </w:r>
      <w:r w:rsidRPr="004450B9">
        <w:t xml:space="preserve"> mmHg or about </w:t>
      </w:r>
      <w:r>
        <w:t>18</w:t>
      </w:r>
      <w:r w:rsidRPr="004450B9">
        <w:t>% oxygen concentration</w:t>
      </w:r>
      <w:r>
        <w:t>.</w:t>
      </w:r>
    </w:p>
    <w:p w14:paraId="24221BD4" w14:textId="77777777" w:rsidR="00A14DBC" w:rsidRPr="004450B9" w:rsidRDefault="00A14DBC" w:rsidP="002B3434">
      <w:r w:rsidRPr="004450B9">
        <w:rPr>
          <w:u w:val="single"/>
        </w:rPr>
        <w:t>Oxygen concentration:</w:t>
      </w:r>
      <w:r w:rsidRPr="004450B9">
        <w:t xml:space="preserve"> the molar fraction of a gaseous mixture represented by oxygen. For a mixture of ideal gases, it is also equal to the ratio of the partial pressure of oxygen in the mixture. The oxygen concentration in normal ambient atmosphere is 20.9%.</w:t>
      </w:r>
    </w:p>
    <w:p w14:paraId="4B92476B" w14:textId="77777777" w:rsidR="00A14DBC" w:rsidRPr="004450B9" w:rsidRDefault="00A14DBC" w:rsidP="002B3434">
      <w:r w:rsidRPr="004450B9">
        <w:rPr>
          <w:u w:val="single"/>
        </w:rPr>
        <w:t>Oxygen deficiency Hazard:</w:t>
      </w:r>
      <w:r w:rsidRPr="004450B9">
        <w:t xml:space="preserve"> any </w:t>
      </w:r>
      <w:r>
        <w:t>activity</w:t>
      </w:r>
      <w:r w:rsidRPr="004450B9">
        <w:t xml:space="preserve"> that may expose personnel to an increased risk due to oxygen deficiency. </w:t>
      </w:r>
    </w:p>
    <w:p w14:paraId="45CA9E93" w14:textId="77777777" w:rsidR="00A14DBC" w:rsidRPr="006242F6" w:rsidRDefault="00A14DBC" w:rsidP="00680BC2">
      <w:pPr>
        <w:pStyle w:val="Heading1"/>
      </w:pPr>
      <w:bookmarkStart w:id="7" w:name="_Toc299114319"/>
      <w:bookmarkStart w:id="8" w:name="_Toc444266688"/>
      <w:r w:rsidRPr="006242F6">
        <w:t>REGULATORY FRAMEWORK</w:t>
      </w:r>
      <w:bookmarkEnd w:id="7"/>
      <w:bookmarkEnd w:id="8"/>
    </w:p>
    <w:p w14:paraId="09324AEB" w14:textId="77777777" w:rsidR="00A14DBC" w:rsidRDefault="00A14DBC" w:rsidP="002B3434">
      <w:r>
        <w:t>Any activity/area/equipment involving the use of asphyxiant fluids shall comply with the following regulations and standards:</w:t>
      </w:r>
    </w:p>
    <w:p w14:paraId="6970C0DB" w14:textId="58D4A4FF" w:rsidR="00A14DBC" w:rsidRPr="00937180" w:rsidRDefault="001944FC" w:rsidP="002B3434">
      <w:pPr>
        <w:pStyle w:val="ListParagraph"/>
        <w:numPr>
          <w:ilvl w:val="0"/>
          <w:numId w:val="34"/>
        </w:numPr>
      </w:pPr>
      <w:r w:rsidRPr="00937180">
        <w:t xml:space="preserve">ESS </w:t>
      </w:r>
      <w:r w:rsidR="00755BF0" w:rsidRPr="00937180">
        <w:t xml:space="preserve">ODH </w:t>
      </w:r>
      <w:r w:rsidRPr="00937180">
        <w:t>Safety process &amp; implementation</w:t>
      </w:r>
      <w:r w:rsidR="00A14DBC" w:rsidRPr="00937180">
        <w:t xml:space="preserve"> </w:t>
      </w:r>
      <w:r w:rsidR="00755BF0" w:rsidRPr="00937180">
        <w:t xml:space="preserve">- </w:t>
      </w:r>
      <w:r w:rsidR="00D75BE9" w:rsidRPr="00D75BE9">
        <w:t>ESS-0038692</w:t>
      </w:r>
      <w:r w:rsidR="00900CC9" w:rsidRPr="00937180">
        <w:rPr>
          <w:lang w:val="en-US"/>
        </w:rPr>
        <w:t xml:space="preserve"> </w:t>
      </w:r>
      <w:r w:rsidR="00B45FD1">
        <w:rPr>
          <w:noProof/>
          <w:lang w:val="en-US"/>
        </w:rPr>
        <w:t>[2</w:t>
      </w:r>
      <w:r w:rsidR="00B45FD1" w:rsidRPr="00D33618">
        <w:rPr>
          <w:noProof/>
          <w:lang w:val="en-US"/>
        </w:rPr>
        <w:t>]</w:t>
      </w:r>
      <w:r w:rsidR="00A14DBC" w:rsidRPr="00937180">
        <w:rPr>
          <w:lang w:val="en-US"/>
        </w:rPr>
        <w:t>.</w:t>
      </w:r>
    </w:p>
    <w:p w14:paraId="25A38733" w14:textId="77777777" w:rsidR="00A14DBC" w:rsidRPr="00937180" w:rsidRDefault="00753334" w:rsidP="00836FC5">
      <w:pPr>
        <w:pStyle w:val="ListParagraph"/>
        <w:numPr>
          <w:ilvl w:val="0"/>
          <w:numId w:val="34"/>
        </w:numPr>
      </w:pPr>
      <w:hyperlink r:id="rId9" w:history="1">
        <w:r w:rsidR="00836FC5" w:rsidRPr="00937180">
          <w:rPr>
            <w:rStyle w:val="Hyperlink"/>
          </w:rPr>
          <w:t>AFS 2014:43 Chemical Hazards in the Working E</w:t>
        </w:r>
        <w:r w:rsidR="00900CC9" w:rsidRPr="00937180">
          <w:rPr>
            <w:rStyle w:val="Hyperlink"/>
          </w:rPr>
          <w:t>nvironment</w:t>
        </w:r>
      </w:hyperlink>
      <w:r w:rsidR="00A14DBC" w:rsidRPr="00937180">
        <w:rPr>
          <w:lang w:val="en-US"/>
        </w:rPr>
        <w:t>.</w:t>
      </w:r>
    </w:p>
    <w:p w14:paraId="5DC3AF13" w14:textId="417F4388" w:rsidR="00F30B29" w:rsidRPr="00937180" w:rsidRDefault="00753334" w:rsidP="00836FC5">
      <w:pPr>
        <w:pStyle w:val="ListParagraph"/>
        <w:numPr>
          <w:ilvl w:val="0"/>
          <w:numId w:val="34"/>
        </w:numPr>
      </w:pPr>
      <w:hyperlink r:id="rId10" w:history="1">
        <w:r w:rsidR="00F30B29" w:rsidRPr="00D75BE9">
          <w:rPr>
            <w:rStyle w:val="Hyperlink"/>
            <w:lang w:val="en-US"/>
          </w:rPr>
          <w:t>AFS 1997:7 Gases</w:t>
        </w:r>
      </w:hyperlink>
      <w:r w:rsidR="00F30B29" w:rsidRPr="00937180">
        <w:rPr>
          <w:lang w:val="en-US"/>
        </w:rPr>
        <w:t>.</w:t>
      </w:r>
    </w:p>
    <w:p w14:paraId="0D8669C0" w14:textId="31ED90F6" w:rsidR="00A14DBC" w:rsidRPr="00937180" w:rsidRDefault="00A14DBC" w:rsidP="002B3434">
      <w:pPr>
        <w:pStyle w:val="ListParagraph"/>
        <w:numPr>
          <w:ilvl w:val="0"/>
          <w:numId w:val="34"/>
        </w:numPr>
        <w:rPr>
          <w:b/>
          <w:caps/>
        </w:rPr>
      </w:pPr>
      <w:r w:rsidRPr="00937180">
        <w:rPr>
          <w:lang w:val="en-US"/>
        </w:rPr>
        <w:t>EN 13458-3</w:t>
      </w:r>
      <w:r w:rsidR="00900CC9" w:rsidRPr="00937180">
        <w:rPr>
          <w:lang w:val="en-US"/>
        </w:rPr>
        <w:t xml:space="preserve"> - </w:t>
      </w:r>
      <w:r w:rsidRPr="00937180">
        <w:rPr>
          <w:lang w:val="en-US"/>
        </w:rPr>
        <w:t>Static vacuum insulated vessels - Operational requirements</w:t>
      </w:r>
      <w:r w:rsidR="00D33618">
        <w:rPr>
          <w:lang w:val="en-US"/>
        </w:rPr>
        <w:t xml:space="preserve"> </w:t>
      </w:r>
      <w:r w:rsidR="00B45FD1">
        <w:rPr>
          <w:noProof/>
          <w:lang w:val="en-US"/>
        </w:rPr>
        <w:t>[3</w:t>
      </w:r>
      <w:r w:rsidR="00B45FD1" w:rsidRPr="00D33618">
        <w:rPr>
          <w:noProof/>
          <w:lang w:val="en-US"/>
        </w:rPr>
        <w:t>]</w:t>
      </w:r>
      <w:r w:rsidRPr="00937180">
        <w:rPr>
          <w:lang w:val="en-US"/>
        </w:rPr>
        <w:t>.</w:t>
      </w:r>
    </w:p>
    <w:p w14:paraId="7893A365" w14:textId="01F915C9" w:rsidR="00A14DBC" w:rsidRPr="006242F6" w:rsidRDefault="00C92BD1" w:rsidP="00680BC2">
      <w:pPr>
        <w:pStyle w:val="Heading1"/>
      </w:pPr>
      <w:bookmarkStart w:id="9" w:name="_Toc299114320"/>
      <w:bookmarkStart w:id="10" w:name="_Toc444266689"/>
      <w:r>
        <w:t>Managing ODH</w:t>
      </w:r>
      <w:bookmarkEnd w:id="9"/>
      <w:bookmarkEnd w:id="10"/>
      <w:r>
        <w:t>-situations</w:t>
      </w:r>
    </w:p>
    <w:p w14:paraId="52F03FD1" w14:textId="77777777" w:rsidR="00A14DBC" w:rsidRPr="00F44E41" w:rsidRDefault="00A14DBC" w:rsidP="002B3434">
      <w:r w:rsidRPr="00F44E41">
        <w:t>N</w:t>
      </w:r>
      <w:r>
        <w:t>o</w:t>
      </w:r>
      <w:r w:rsidRPr="00F44E41">
        <w:t xml:space="preserve"> use of </w:t>
      </w:r>
      <w:r>
        <w:t xml:space="preserve">asphyxiant </w:t>
      </w:r>
      <w:r w:rsidRPr="00F44E41">
        <w:t xml:space="preserve">cryogenic fluids or compressed gases is permitted at ESS without a formal evaluation of the </w:t>
      </w:r>
      <w:r>
        <w:t>ODH Class which shall be conducted through a specific ODH process for all activities which are physically capable of exposing individuals to an oxygen deficiency.</w:t>
      </w:r>
    </w:p>
    <w:p w14:paraId="65CD24F1" w14:textId="77777777" w:rsidR="00A14DBC" w:rsidRDefault="00A14DBC" w:rsidP="002B3434">
      <w:r>
        <w:t>The ODH process can be divided into three main steps as shown in the following flowchart (</w:t>
      </w:r>
      <w:r>
        <w:fldChar w:fldCharType="begin"/>
      </w:r>
      <w:r>
        <w:instrText xml:space="preserve"> REF _Ref417293568 \h </w:instrText>
      </w:r>
      <w:r>
        <w:fldChar w:fldCharType="separate"/>
      </w:r>
      <w:r w:rsidR="00445EF2">
        <w:t xml:space="preserve">Figure </w:t>
      </w:r>
      <w:r w:rsidR="00445EF2">
        <w:rPr>
          <w:noProof/>
        </w:rPr>
        <w:t>1</w:t>
      </w:r>
      <w:r>
        <w:fldChar w:fldCharType="end"/>
      </w:r>
      <w:r>
        <w:t xml:space="preserve">). Note that the process is built around quantitative assessment </w:t>
      </w:r>
      <w:r w:rsidRPr="005A79D1">
        <w:t>followed by independent expert review</w:t>
      </w:r>
      <w:r w:rsidR="00F3433B">
        <w:t xml:space="preserve"> that will provide final clearance of the activity/area/equipment</w:t>
      </w:r>
      <w:r w:rsidR="00DD7A8D">
        <w:t xml:space="preserve"> before operation</w:t>
      </w:r>
      <w:r w:rsidRPr="005A393E">
        <w:t>.</w:t>
      </w:r>
    </w:p>
    <w:p w14:paraId="0A0F2099" w14:textId="77777777" w:rsidR="00A14DBC" w:rsidRDefault="00A14DBC" w:rsidP="00BA5BB1">
      <w:pPr>
        <w:jc w:val="center"/>
      </w:pPr>
      <w:r>
        <w:rPr>
          <w:noProof/>
          <w:lang w:val="en-US" w:eastAsia="zh-CN"/>
        </w:rPr>
        <w:lastRenderedPageBreak/>
        <w:drawing>
          <wp:inline distT="0" distB="0" distL="0" distR="0" wp14:anchorId="6EF14541" wp14:editId="38FAB4AB">
            <wp:extent cx="4520925" cy="58124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4116" cy="5829362"/>
                    </a:xfrm>
                    <a:prstGeom prst="rect">
                      <a:avLst/>
                    </a:prstGeom>
                    <a:noFill/>
                    <a:ln>
                      <a:noFill/>
                    </a:ln>
                  </pic:spPr>
                </pic:pic>
              </a:graphicData>
            </a:graphic>
          </wp:inline>
        </w:drawing>
      </w:r>
    </w:p>
    <w:p w14:paraId="01624868" w14:textId="77777777" w:rsidR="00A14DBC" w:rsidRPr="003A7E1C" w:rsidRDefault="00A14DBC" w:rsidP="00810C4D">
      <w:pPr>
        <w:pStyle w:val="Caption"/>
        <w:jc w:val="center"/>
      </w:pPr>
      <w:bookmarkStart w:id="11" w:name="_Ref417293568"/>
      <w:r>
        <w:t xml:space="preserve">Figure </w:t>
      </w:r>
      <w:r>
        <w:fldChar w:fldCharType="begin"/>
      </w:r>
      <w:r>
        <w:instrText xml:space="preserve"> SEQ Figure \* ARABIC </w:instrText>
      </w:r>
      <w:r>
        <w:fldChar w:fldCharType="separate"/>
      </w:r>
      <w:r w:rsidR="00445EF2">
        <w:rPr>
          <w:noProof/>
        </w:rPr>
        <w:t>1</w:t>
      </w:r>
      <w:r>
        <w:fldChar w:fldCharType="end"/>
      </w:r>
      <w:bookmarkEnd w:id="11"/>
      <w:r>
        <w:t xml:space="preserve"> - ESS ODH process</w:t>
      </w:r>
    </w:p>
    <w:p w14:paraId="32806173" w14:textId="77777777" w:rsidR="00A14DBC" w:rsidRPr="00E53FE8" w:rsidRDefault="00A14DBC" w:rsidP="00680BC2">
      <w:pPr>
        <w:pStyle w:val="Heading2"/>
      </w:pPr>
      <w:bookmarkStart w:id="12" w:name="_Toc299114321"/>
      <w:bookmarkStart w:id="13" w:name="_Toc444266690"/>
      <w:r w:rsidRPr="00E53FE8">
        <w:t>Step 1: ODH assessment</w:t>
      </w:r>
      <w:bookmarkEnd w:id="12"/>
      <w:bookmarkEnd w:id="13"/>
    </w:p>
    <w:p w14:paraId="02273DF1" w14:textId="77777777" w:rsidR="00A14DBC" w:rsidRDefault="00A14DBC" w:rsidP="002B3434">
      <w:r>
        <w:t>Any area at ESS known to have an oxygen concentration &lt;18%</w:t>
      </w:r>
      <w:r w:rsidR="00347076">
        <w:t xml:space="preserve"> (during normal and/or off-normal </w:t>
      </w:r>
      <w:r w:rsidR="00B00654">
        <w:t>operation)</w:t>
      </w:r>
      <w:r>
        <w:t xml:space="preserve"> is considered to be an oxygen deficient area. All areas intended for human occupancy at ESS shall have an environment or environmental controls that will normally ensure that the concentration of oxygen remains ≥18%.</w:t>
      </w:r>
    </w:p>
    <w:p w14:paraId="367FF844" w14:textId="77777777" w:rsidR="00A14DBC" w:rsidRDefault="00A14DBC" w:rsidP="002B3434">
      <w:r>
        <w:t xml:space="preserve">If an area contains equipment or sources of inert gas that could lead to a significant decrease in oxygen concentration, additional measures shall be taken to reduce risk to personnel. The goals of an ODH assessment are to evaluate the </w:t>
      </w:r>
      <w:r w:rsidR="003015BE">
        <w:t>risk level</w:t>
      </w:r>
      <w:r>
        <w:t xml:space="preserve"> in a given area, </w:t>
      </w:r>
      <w:r>
        <w:lastRenderedPageBreak/>
        <w:t xml:space="preserve">to classify the area based upon the </w:t>
      </w:r>
      <w:r w:rsidR="003015BE">
        <w:t>risk level</w:t>
      </w:r>
      <w:r>
        <w:t>, that is, to assign an ODH Class to the area, and to specify additional safety measures to be taken to reduce risks</w:t>
      </w:r>
      <w:r w:rsidR="00CD2D2B">
        <w:rPr>
          <w:rStyle w:val="FootnoteReference"/>
        </w:rPr>
        <w:footnoteReference w:id="1"/>
      </w:r>
      <w:r>
        <w:t>.</w:t>
      </w:r>
    </w:p>
    <w:p w14:paraId="66642341" w14:textId="77777777" w:rsidR="00A14DBC" w:rsidRPr="00E53FE8" w:rsidRDefault="00A14DBC" w:rsidP="00680BC2">
      <w:pPr>
        <w:pStyle w:val="Heading3"/>
      </w:pPr>
      <w:bookmarkStart w:id="14" w:name="_Toc299114322"/>
      <w:bookmarkStart w:id="15" w:name="_Toc444266691"/>
      <w:r w:rsidRPr="00E53FE8">
        <w:t>ODH assessment #1: Steady-state calculation model (CERN)</w:t>
      </w:r>
      <w:bookmarkEnd w:id="14"/>
      <w:bookmarkEnd w:id="15"/>
    </w:p>
    <w:p w14:paraId="2AA965E8" w14:textId="569616D5" w:rsidR="00A14DBC" w:rsidRPr="00350C97" w:rsidRDefault="00A14DBC" w:rsidP="002B3434">
      <w:pPr>
        <w:rPr>
          <w:lang w:val="en-US"/>
        </w:rPr>
      </w:pPr>
      <w:r>
        <w:t>The purpose of</w:t>
      </w:r>
      <w:r w:rsidR="005B14D9">
        <w:t xml:space="preserve"> the CERN’s ODH assessment </w:t>
      </w:r>
      <w:r w:rsidR="00435720">
        <w:t>methodology</w:t>
      </w:r>
      <w:r w:rsidR="007A5118">
        <w:t xml:space="preserve"> </w:t>
      </w:r>
      <w:r w:rsidR="00B45FD1">
        <w:rPr>
          <w:noProof/>
          <w:lang w:val="en-US"/>
        </w:rPr>
        <w:t>[4</w:t>
      </w:r>
      <w:r w:rsidR="00B45FD1" w:rsidRPr="00D33618">
        <w:rPr>
          <w:noProof/>
          <w:lang w:val="en-US"/>
        </w:rPr>
        <w:t>]</w:t>
      </w:r>
      <w:r w:rsidR="005B14D9">
        <w:t xml:space="preserve"> </w:t>
      </w:r>
      <w:r>
        <w:t>is to provide to any non-cryogenic expert with a fast and simple steady-state calculation model aiming at assessing the O</w:t>
      </w:r>
      <w:r w:rsidRPr="0008561C">
        <w:rPr>
          <w:vertAlign w:val="subscript"/>
        </w:rPr>
        <w:t>2</w:t>
      </w:r>
      <w:r>
        <w:t xml:space="preserve"> concentration remaining in the atmosphere of a specific area in case of a complete release of asphyxiant fluid without considering any ventilation rate, leak rate or time parameter. </w:t>
      </w:r>
    </w:p>
    <w:p w14:paraId="3FB74155" w14:textId="77777777" w:rsidR="00A14DBC" w:rsidRPr="00DF3B86" w:rsidRDefault="00A14DBC" w:rsidP="007D1784">
      <w:pPr>
        <w:pStyle w:val="Heading4"/>
      </w:pPr>
      <w:bookmarkStart w:id="16" w:name="_Toc299114323"/>
      <w:r w:rsidRPr="00DF3B86">
        <w:t>ODH Assessment Equations</w:t>
      </w:r>
      <w:bookmarkEnd w:id="16"/>
    </w:p>
    <w:p w14:paraId="745241BA" w14:textId="77777777" w:rsidR="00A14DBC" w:rsidRDefault="00A14DBC" w:rsidP="002B3434">
      <w:r>
        <w:t>The O</w:t>
      </w:r>
      <w:r w:rsidRPr="0008561C">
        <w:rPr>
          <w:vertAlign w:val="subscript"/>
        </w:rPr>
        <w:t>2</w:t>
      </w:r>
      <w:r>
        <w:t xml:space="preserve"> concentration estimation in a confined volume is calculated using the following equation (</w:t>
      </w:r>
      <w:r>
        <w:fldChar w:fldCharType="begin"/>
      </w:r>
      <w:r>
        <w:instrText xml:space="preserve"> REF _Ref417292529 \h </w:instrText>
      </w:r>
      <w:r>
        <w:fldChar w:fldCharType="separate"/>
      </w:r>
      <w:r w:rsidR="00445EF2">
        <w:t xml:space="preserve">Table </w:t>
      </w:r>
      <w:r w:rsidR="00445EF2">
        <w:rPr>
          <w:noProof/>
        </w:rPr>
        <w:t>1</w:t>
      </w:r>
      <w:r>
        <w:fldChar w:fldCharType="end"/>
      </w:r>
      <w:r w:rsidR="00350C97">
        <w:t>):</w:t>
      </w:r>
    </w:p>
    <w:p w14:paraId="12B07356" w14:textId="77777777" w:rsidR="00A14DBC" w:rsidRDefault="00A14DBC" w:rsidP="00350C97">
      <w:pPr>
        <w:pStyle w:val="Caption"/>
        <w:jc w:val="center"/>
      </w:pPr>
      <w:bookmarkStart w:id="17" w:name="_Ref417292529"/>
      <w:r>
        <w:t xml:space="preserve">Table </w:t>
      </w:r>
      <w:r>
        <w:fldChar w:fldCharType="begin"/>
      </w:r>
      <w:r>
        <w:instrText xml:space="preserve"> SEQ Table \* ARABIC </w:instrText>
      </w:r>
      <w:r>
        <w:fldChar w:fldCharType="separate"/>
      </w:r>
      <w:r w:rsidR="00445EF2">
        <w:rPr>
          <w:noProof/>
        </w:rPr>
        <w:t>1</w:t>
      </w:r>
      <w:r>
        <w:fldChar w:fldCharType="end"/>
      </w:r>
      <w:bookmarkEnd w:id="17"/>
      <w:r>
        <w:t xml:space="preserve"> - ODH Assessment equation (CERN's model)</w:t>
      </w:r>
    </w:p>
    <w:tbl>
      <w:tblPr>
        <w:tblStyle w:val="TableGrid"/>
        <w:tblW w:w="0" w:type="auto"/>
        <w:tblInd w:w="817" w:type="dxa"/>
        <w:tblLook w:val="04A0" w:firstRow="1" w:lastRow="0" w:firstColumn="1" w:lastColumn="0" w:noHBand="0" w:noVBand="1"/>
      </w:tblPr>
      <w:tblGrid>
        <w:gridCol w:w="2693"/>
        <w:gridCol w:w="4962"/>
      </w:tblGrid>
      <w:tr w:rsidR="00A14DBC" w:rsidRPr="00BB7991" w14:paraId="03034BD0" w14:textId="77777777" w:rsidTr="0073038F">
        <w:trPr>
          <w:trHeight w:val="70"/>
        </w:trPr>
        <w:tc>
          <w:tcPr>
            <w:tcW w:w="2693" w:type="dxa"/>
            <w:shd w:val="clear" w:color="auto" w:fill="D9D9D9" w:themeFill="background1" w:themeFillShade="D9"/>
            <w:vAlign w:val="center"/>
          </w:tcPr>
          <w:p w14:paraId="164559F9" w14:textId="77777777" w:rsidR="00A14DBC" w:rsidRPr="003F5AF9" w:rsidRDefault="00A14DBC" w:rsidP="00350C97">
            <w:pPr>
              <w:spacing w:after="0"/>
              <w:jc w:val="center"/>
              <w:rPr>
                <w:b/>
                <w:sz w:val="20"/>
              </w:rPr>
            </w:pPr>
            <w:r w:rsidRPr="003F5AF9">
              <w:rPr>
                <w:b/>
                <w:sz w:val="20"/>
              </w:rPr>
              <w:t>Formula</w:t>
            </w:r>
          </w:p>
        </w:tc>
        <w:tc>
          <w:tcPr>
            <w:tcW w:w="4962" w:type="dxa"/>
            <w:shd w:val="clear" w:color="auto" w:fill="D9D9D9" w:themeFill="background1" w:themeFillShade="D9"/>
            <w:vAlign w:val="center"/>
          </w:tcPr>
          <w:p w14:paraId="7D9973FA" w14:textId="77777777" w:rsidR="00A14DBC" w:rsidRPr="003F5AF9" w:rsidRDefault="00A14DBC" w:rsidP="00350C97">
            <w:pPr>
              <w:spacing w:after="0"/>
              <w:jc w:val="center"/>
              <w:rPr>
                <w:rFonts w:eastAsia="Cambria"/>
                <w:b/>
                <w:sz w:val="20"/>
                <w:lang w:val="en-US"/>
              </w:rPr>
            </w:pPr>
            <w:r w:rsidRPr="003F5AF9">
              <w:rPr>
                <w:b/>
                <w:sz w:val="20"/>
              </w:rPr>
              <w:t>Definitions</w:t>
            </w:r>
          </w:p>
        </w:tc>
      </w:tr>
      <w:tr w:rsidR="00A14DBC" w:rsidRPr="00BB7991" w14:paraId="21C447EC" w14:textId="77777777" w:rsidTr="004168A3">
        <w:tc>
          <w:tcPr>
            <w:tcW w:w="2693" w:type="dxa"/>
            <w:vMerge w:val="restart"/>
            <w:vAlign w:val="center"/>
          </w:tcPr>
          <w:p w14:paraId="30802622" w14:textId="77777777" w:rsidR="00A14DBC" w:rsidRPr="003F5AF9" w:rsidRDefault="00A14DBC" w:rsidP="00E75E8E">
            <w:pPr>
              <w:spacing w:after="0"/>
              <w:jc w:val="center"/>
              <w:rPr>
                <w:position w:val="-22"/>
                <w:sz w:val="20"/>
              </w:rPr>
            </w:pPr>
            <w:r w:rsidRPr="003F5AF9">
              <w:rPr>
                <w:noProof/>
                <w:sz w:val="20"/>
                <w:lang w:val="en-US" w:eastAsia="zh-CN"/>
              </w:rPr>
              <w:drawing>
                <wp:inline distT="0" distB="0" distL="0" distR="0" wp14:anchorId="04F1C6E3" wp14:editId="4A679FDF">
                  <wp:extent cx="1219200" cy="381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tc>
        <w:tc>
          <w:tcPr>
            <w:tcW w:w="4962" w:type="dxa"/>
            <w:vAlign w:val="center"/>
          </w:tcPr>
          <w:p w14:paraId="3F43A957" w14:textId="77777777" w:rsidR="00A14DBC" w:rsidRPr="003F5AF9" w:rsidRDefault="00A14DBC" w:rsidP="00E75E8E">
            <w:pPr>
              <w:spacing w:after="0"/>
              <w:rPr>
                <w:sz w:val="20"/>
              </w:rPr>
            </w:pPr>
            <w:r w:rsidRPr="003F5AF9">
              <w:rPr>
                <w:sz w:val="20"/>
              </w:rPr>
              <w:t xml:space="preserve">C = oxygen concentration after the release </w:t>
            </w:r>
            <w:r w:rsidRPr="003F5AF9">
              <w:rPr>
                <w:sz w:val="20"/>
                <w:lang w:val="en-US"/>
              </w:rPr>
              <w:t>[%]</w:t>
            </w:r>
          </w:p>
        </w:tc>
      </w:tr>
      <w:tr w:rsidR="00A14DBC" w:rsidRPr="00BB7991" w14:paraId="4E7B8469" w14:textId="77777777" w:rsidTr="004168A3">
        <w:tc>
          <w:tcPr>
            <w:tcW w:w="2693" w:type="dxa"/>
            <w:vMerge/>
            <w:vAlign w:val="center"/>
          </w:tcPr>
          <w:p w14:paraId="0207EFFF" w14:textId="77777777" w:rsidR="00A14DBC" w:rsidRPr="003F5AF9" w:rsidRDefault="00A14DBC" w:rsidP="00E75E8E">
            <w:pPr>
              <w:spacing w:after="0"/>
              <w:rPr>
                <w:sz w:val="20"/>
              </w:rPr>
            </w:pPr>
          </w:p>
        </w:tc>
        <w:tc>
          <w:tcPr>
            <w:tcW w:w="4962" w:type="dxa"/>
            <w:vAlign w:val="center"/>
          </w:tcPr>
          <w:p w14:paraId="058EB327" w14:textId="77777777" w:rsidR="00A14DBC" w:rsidRPr="003F5AF9" w:rsidRDefault="00A14DBC" w:rsidP="00E75E8E">
            <w:pPr>
              <w:spacing w:after="0"/>
              <w:rPr>
                <w:sz w:val="20"/>
                <w:lang w:val="en-US"/>
              </w:rPr>
            </w:pPr>
            <w:r w:rsidRPr="003F5AF9">
              <w:rPr>
                <w:sz w:val="20"/>
              </w:rPr>
              <w:t>V</w:t>
            </w:r>
            <w:r w:rsidRPr="003F5AF9">
              <w:rPr>
                <w:sz w:val="20"/>
                <w:vertAlign w:val="subscript"/>
              </w:rPr>
              <w:t xml:space="preserve"> </w:t>
            </w:r>
            <w:r w:rsidRPr="003F5AF9">
              <w:rPr>
                <w:sz w:val="20"/>
              </w:rPr>
              <w:t xml:space="preserve">= confined volume </w:t>
            </w:r>
            <w:r w:rsidRPr="003F5AF9">
              <w:rPr>
                <w:sz w:val="20"/>
                <w:lang w:val="en-US"/>
              </w:rPr>
              <w:t>[m</w:t>
            </w:r>
            <w:r w:rsidRPr="003F5AF9">
              <w:rPr>
                <w:sz w:val="20"/>
                <w:vertAlign w:val="superscript"/>
                <w:lang w:val="en-US"/>
              </w:rPr>
              <w:t>3</w:t>
            </w:r>
            <w:r w:rsidRPr="003F5AF9">
              <w:rPr>
                <w:sz w:val="20"/>
                <w:lang w:val="en-US"/>
              </w:rPr>
              <w:t>]</w:t>
            </w:r>
          </w:p>
        </w:tc>
      </w:tr>
      <w:tr w:rsidR="00A14DBC" w:rsidRPr="00BB7991" w14:paraId="412A95B1" w14:textId="77777777" w:rsidTr="004168A3">
        <w:tc>
          <w:tcPr>
            <w:tcW w:w="2693" w:type="dxa"/>
            <w:vMerge/>
            <w:vAlign w:val="center"/>
          </w:tcPr>
          <w:p w14:paraId="7393852D" w14:textId="77777777" w:rsidR="00A14DBC" w:rsidRPr="003F5AF9" w:rsidRDefault="00A14DBC" w:rsidP="00E75E8E">
            <w:pPr>
              <w:spacing w:after="0"/>
              <w:rPr>
                <w:sz w:val="20"/>
              </w:rPr>
            </w:pPr>
          </w:p>
        </w:tc>
        <w:tc>
          <w:tcPr>
            <w:tcW w:w="4962" w:type="dxa"/>
            <w:vAlign w:val="center"/>
          </w:tcPr>
          <w:p w14:paraId="7D69067B" w14:textId="77777777" w:rsidR="00A14DBC" w:rsidRPr="003F5AF9" w:rsidRDefault="00A14DBC" w:rsidP="00E75E8E">
            <w:pPr>
              <w:spacing w:after="0"/>
              <w:rPr>
                <w:rFonts w:cstheme="majorBidi"/>
                <w:i/>
                <w:iCs/>
                <w:color w:val="404040" w:themeColor="text1" w:themeTint="BF"/>
                <w:sz w:val="20"/>
                <w:lang w:val="en-US"/>
              </w:rPr>
            </w:pPr>
            <w:r w:rsidRPr="003F5AF9">
              <w:rPr>
                <w:sz w:val="20"/>
              </w:rPr>
              <w:t>V</w:t>
            </w:r>
            <w:r w:rsidRPr="003F5AF9">
              <w:rPr>
                <w:sz w:val="20"/>
                <w:vertAlign w:val="subscript"/>
              </w:rPr>
              <w:t>gas</w:t>
            </w:r>
            <w:r w:rsidRPr="003F5AF9">
              <w:rPr>
                <w:sz w:val="20"/>
              </w:rPr>
              <w:t xml:space="preserve"> = volume of gas discharged at room’s temperature and pressure </w:t>
            </w:r>
            <w:r w:rsidRPr="003F5AF9">
              <w:rPr>
                <w:sz w:val="20"/>
                <w:lang w:val="en-US"/>
              </w:rPr>
              <w:t>[m</w:t>
            </w:r>
            <w:r w:rsidRPr="003F5AF9">
              <w:rPr>
                <w:sz w:val="20"/>
                <w:vertAlign w:val="superscript"/>
                <w:lang w:val="en-US"/>
              </w:rPr>
              <w:t>3</w:t>
            </w:r>
            <w:r w:rsidRPr="003F5AF9">
              <w:rPr>
                <w:sz w:val="20"/>
                <w:lang w:val="en-US"/>
              </w:rPr>
              <w:t>]</w:t>
            </w:r>
          </w:p>
        </w:tc>
      </w:tr>
    </w:tbl>
    <w:p w14:paraId="19BD8EA1" w14:textId="77777777" w:rsidR="00207210" w:rsidRDefault="00207210" w:rsidP="002B3434"/>
    <w:p w14:paraId="18157C79" w14:textId="77777777" w:rsidR="00A14DBC" w:rsidRPr="00BB7991" w:rsidRDefault="00207210" w:rsidP="002B3434">
      <w:r w:rsidRPr="00207210">
        <w:rPr>
          <w:b/>
          <w:u w:val="single"/>
        </w:rPr>
        <w:t>Remark</w:t>
      </w:r>
      <w:r>
        <w:t xml:space="preserve">: </w:t>
      </w:r>
      <w:r w:rsidR="00EB53C3">
        <w:t xml:space="preserve">for </w:t>
      </w:r>
      <w:r>
        <w:t>large enclosure spaces such as experimental halls, ODH might not represent a direct threat for people safety considering an entire homogenous mixture. However, there could be some localized</w:t>
      </w:r>
      <w:r w:rsidR="00EB53C3">
        <w:t xml:space="preserve"> areas with</w:t>
      </w:r>
      <w:r>
        <w:t xml:space="preserve"> oxygen depletion. Therefore, </w:t>
      </w:r>
      <w:r w:rsidR="004322D0">
        <w:t xml:space="preserve">whenever applicable </w:t>
      </w:r>
      <w:r>
        <w:t>a smaller enclosure space could be considered</w:t>
      </w:r>
      <w:r w:rsidR="00CA4191">
        <w:t xml:space="preserve"> for the ODH assessment.</w:t>
      </w:r>
    </w:p>
    <w:p w14:paraId="0B54FA76" w14:textId="77777777" w:rsidR="00A14DBC" w:rsidRPr="00F52B18" w:rsidRDefault="00A14DBC" w:rsidP="007D1784">
      <w:pPr>
        <w:pStyle w:val="Heading4"/>
      </w:pPr>
      <w:bookmarkStart w:id="18" w:name="_Toc299114324"/>
      <w:r w:rsidRPr="00F52B18">
        <w:t>ODH Class</w:t>
      </w:r>
      <w:bookmarkEnd w:id="18"/>
    </w:p>
    <w:p w14:paraId="561945CD" w14:textId="77777777" w:rsidR="00A14DBC" w:rsidRDefault="00A14DBC" w:rsidP="002B3434">
      <w:r w:rsidRPr="006442E4">
        <w:t>The ODH assessment carried for every activity/area/installation involving the use</w:t>
      </w:r>
      <w:r w:rsidR="009A5B3A">
        <w:t xml:space="preserve"> of asphyxiant fluids allows determining</w:t>
      </w:r>
      <w:r w:rsidRPr="006442E4">
        <w:t xml:space="preserve"> an ODH Class that is calculated based on the selection of the “most credible scenario” defined with the help of the relevant experts.</w:t>
      </w:r>
    </w:p>
    <w:p w14:paraId="2297A783" w14:textId="77777777" w:rsidR="00A14DBC" w:rsidRDefault="00A14DBC" w:rsidP="002B3434">
      <w:r>
        <w:t>The classification of the ODH Class as well as the associated actions are listed in the table below (</w:t>
      </w:r>
      <w:r>
        <w:fldChar w:fldCharType="begin"/>
      </w:r>
      <w:r>
        <w:instrText xml:space="preserve"> REF _Ref417292577 \h </w:instrText>
      </w:r>
      <w:r>
        <w:fldChar w:fldCharType="separate"/>
      </w:r>
      <w:r w:rsidR="00445EF2">
        <w:t xml:space="preserve">Table </w:t>
      </w:r>
      <w:r w:rsidR="00445EF2">
        <w:rPr>
          <w:noProof/>
        </w:rPr>
        <w:t>2</w:t>
      </w:r>
      <w:r>
        <w:fldChar w:fldCharType="end"/>
      </w:r>
      <w:r>
        <w:t>):</w:t>
      </w:r>
    </w:p>
    <w:p w14:paraId="2F01FE7E" w14:textId="77777777" w:rsidR="00A14DBC" w:rsidRDefault="00A14DBC" w:rsidP="00DD1D23">
      <w:pPr>
        <w:pStyle w:val="Caption"/>
        <w:jc w:val="center"/>
      </w:pPr>
      <w:bookmarkStart w:id="19" w:name="_Ref417292577"/>
      <w:r>
        <w:t xml:space="preserve">Table </w:t>
      </w:r>
      <w:r>
        <w:fldChar w:fldCharType="begin"/>
      </w:r>
      <w:r>
        <w:instrText xml:space="preserve"> SEQ Table \* ARABIC </w:instrText>
      </w:r>
      <w:r>
        <w:fldChar w:fldCharType="separate"/>
      </w:r>
      <w:r w:rsidR="00445EF2">
        <w:rPr>
          <w:noProof/>
        </w:rPr>
        <w:t>2</w:t>
      </w:r>
      <w:r>
        <w:fldChar w:fldCharType="end"/>
      </w:r>
      <w:bookmarkEnd w:id="19"/>
      <w:r>
        <w:t xml:space="preserve"> - ODH Class (CERN's model)</w:t>
      </w:r>
    </w:p>
    <w:tbl>
      <w:tblPr>
        <w:tblStyle w:val="TableGrid"/>
        <w:tblW w:w="0" w:type="auto"/>
        <w:tblLook w:val="04A0" w:firstRow="1" w:lastRow="0" w:firstColumn="1" w:lastColumn="0" w:noHBand="0" w:noVBand="1"/>
      </w:tblPr>
      <w:tblGrid>
        <w:gridCol w:w="2064"/>
        <w:gridCol w:w="2389"/>
        <w:gridCol w:w="4529"/>
      </w:tblGrid>
      <w:tr w:rsidR="00A14DBC" w14:paraId="466D03B5" w14:textId="77777777" w:rsidTr="002227C1">
        <w:trPr>
          <w:trHeight w:val="405"/>
        </w:trPr>
        <w:tc>
          <w:tcPr>
            <w:tcW w:w="2093" w:type="dxa"/>
            <w:shd w:val="clear" w:color="auto" w:fill="D9D9D9" w:themeFill="background1" w:themeFillShade="D9"/>
            <w:vAlign w:val="center"/>
          </w:tcPr>
          <w:p w14:paraId="7A8D008F" w14:textId="77777777" w:rsidR="00A14DBC" w:rsidRPr="003F5AF9" w:rsidRDefault="00A14DBC" w:rsidP="00E75E8E">
            <w:pPr>
              <w:spacing w:after="0"/>
              <w:jc w:val="center"/>
              <w:rPr>
                <w:b/>
                <w:sz w:val="20"/>
              </w:rPr>
            </w:pPr>
            <w:r w:rsidRPr="003F5AF9">
              <w:rPr>
                <w:b/>
                <w:sz w:val="20"/>
              </w:rPr>
              <w:t>ODH Class</w:t>
            </w:r>
          </w:p>
        </w:tc>
        <w:tc>
          <w:tcPr>
            <w:tcW w:w="2410" w:type="dxa"/>
            <w:shd w:val="clear" w:color="auto" w:fill="D9D9D9" w:themeFill="background1" w:themeFillShade="D9"/>
            <w:vAlign w:val="center"/>
          </w:tcPr>
          <w:p w14:paraId="0E5B7785" w14:textId="77777777" w:rsidR="00A14DBC" w:rsidRPr="003F5AF9" w:rsidRDefault="00A14DBC" w:rsidP="00E75E8E">
            <w:pPr>
              <w:spacing w:after="0"/>
              <w:jc w:val="center"/>
              <w:rPr>
                <w:b/>
                <w:sz w:val="20"/>
              </w:rPr>
            </w:pPr>
            <w:r w:rsidRPr="003F5AF9">
              <w:rPr>
                <w:b/>
                <w:sz w:val="20"/>
              </w:rPr>
              <w:t>O</w:t>
            </w:r>
            <w:r w:rsidRPr="003F5AF9">
              <w:rPr>
                <w:b/>
                <w:sz w:val="20"/>
                <w:vertAlign w:val="subscript"/>
              </w:rPr>
              <w:t>2</w:t>
            </w:r>
            <w:r w:rsidRPr="003F5AF9">
              <w:rPr>
                <w:b/>
                <w:sz w:val="20"/>
              </w:rPr>
              <w:t xml:space="preserve"> concentration</w:t>
            </w:r>
          </w:p>
          <w:p w14:paraId="6604EFAC" w14:textId="77777777" w:rsidR="00A14DBC" w:rsidRPr="003F5AF9" w:rsidRDefault="00A14DBC" w:rsidP="00E75E8E">
            <w:pPr>
              <w:spacing w:after="0"/>
              <w:jc w:val="center"/>
              <w:rPr>
                <w:sz w:val="20"/>
              </w:rPr>
            </w:pPr>
            <w:r w:rsidRPr="003F5AF9">
              <w:rPr>
                <w:sz w:val="20"/>
              </w:rPr>
              <w:t>in case of homogeneous mixture</w:t>
            </w:r>
          </w:p>
        </w:tc>
        <w:tc>
          <w:tcPr>
            <w:tcW w:w="4597" w:type="dxa"/>
            <w:shd w:val="clear" w:color="auto" w:fill="D9D9D9" w:themeFill="background1" w:themeFillShade="D9"/>
            <w:vAlign w:val="center"/>
          </w:tcPr>
          <w:p w14:paraId="666B88D3" w14:textId="77777777" w:rsidR="00A14DBC" w:rsidRPr="003F5AF9" w:rsidRDefault="00A14DBC" w:rsidP="00E75E8E">
            <w:pPr>
              <w:spacing w:after="0"/>
              <w:jc w:val="center"/>
              <w:rPr>
                <w:b/>
                <w:sz w:val="20"/>
              </w:rPr>
            </w:pPr>
            <w:r w:rsidRPr="003F5AF9">
              <w:rPr>
                <w:b/>
                <w:sz w:val="20"/>
              </w:rPr>
              <w:t>Actions</w:t>
            </w:r>
          </w:p>
        </w:tc>
      </w:tr>
      <w:tr w:rsidR="00A14DBC" w14:paraId="3795AF25" w14:textId="77777777" w:rsidTr="004168A3">
        <w:trPr>
          <w:trHeight w:val="393"/>
        </w:trPr>
        <w:tc>
          <w:tcPr>
            <w:tcW w:w="2093" w:type="dxa"/>
            <w:vAlign w:val="center"/>
          </w:tcPr>
          <w:p w14:paraId="5F3416A9" w14:textId="77777777" w:rsidR="00A14DBC" w:rsidRPr="003F5AF9" w:rsidRDefault="00A14DBC" w:rsidP="00E75E8E">
            <w:pPr>
              <w:spacing w:after="0"/>
              <w:jc w:val="center"/>
              <w:rPr>
                <w:sz w:val="20"/>
              </w:rPr>
            </w:pPr>
            <w:r w:rsidRPr="003F5AF9">
              <w:rPr>
                <w:sz w:val="20"/>
              </w:rPr>
              <w:lastRenderedPageBreak/>
              <w:t>0</w:t>
            </w:r>
          </w:p>
        </w:tc>
        <w:tc>
          <w:tcPr>
            <w:tcW w:w="2410" w:type="dxa"/>
            <w:vAlign w:val="center"/>
          </w:tcPr>
          <w:p w14:paraId="6C563E6A" w14:textId="77777777" w:rsidR="00A14DBC" w:rsidRPr="003F5AF9" w:rsidRDefault="00A14DBC" w:rsidP="00E75E8E">
            <w:pPr>
              <w:spacing w:after="0"/>
              <w:jc w:val="center"/>
              <w:rPr>
                <w:sz w:val="20"/>
              </w:rPr>
            </w:pPr>
            <w:r w:rsidRPr="003F5AF9">
              <w:rPr>
                <w:sz w:val="20"/>
              </w:rPr>
              <w:t>O</w:t>
            </w:r>
            <w:r w:rsidRPr="003F5AF9">
              <w:rPr>
                <w:sz w:val="20"/>
                <w:vertAlign w:val="subscript"/>
              </w:rPr>
              <w:t>2</w:t>
            </w:r>
            <w:r w:rsidRPr="003F5AF9">
              <w:rPr>
                <w:sz w:val="20"/>
              </w:rPr>
              <w:t xml:space="preserve"> ≥ 18 %</w:t>
            </w:r>
          </w:p>
        </w:tc>
        <w:tc>
          <w:tcPr>
            <w:tcW w:w="4597" w:type="dxa"/>
            <w:vAlign w:val="center"/>
          </w:tcPr>
          <w:p w14:paraId="43A54D5D" w14:textId="77777777" w:rsidR="00A14DBC" w:rsidRPr="003F5AF9" w:rsidRDefault="00E00214" w:rsidP="00E75E8E">
            <w:pPr>
              <w:spacing w:after="0"/>
              <w:rPr>
                <w:sz w:val="20"/>
              </w:rPr>
            </w:pPr>
            <w:r w:rsidRPr="003F5AF9">
              <w:rPr>
                <w:sz w:val="20"/>
              </w:rPr>
              <w:t xml:space="preserve">Refer to control measures in </w:t>
            </w:r>
            <w:r w:rsidRPr="003F5AF9">
              <w:rPr>
                <w:sz w:val="20"/>
              </w:rPr>
              <w:fldChar w:fldCharType="begin"/>
            </w:r>
            <w:r w:rsidRPr="003F5AF9">
              <w:rPr>
                <w:sz w:val="20"/>
              </w:rPr>
              <w:instrText xml:space="preserve"> REF _Ref425321215 \n \h </w:instrText>
            </w:r>
            <w:r w:rsidR="003F5AF9" w:rsidRPr="003F5AF9">
              <w:rPr>
                <w:sz w:val="20"/>
              </w:rPr>
              <w:instrText xml:space="preserve"> \* MERGEFORMAT </w:instrText>
            </w:r>
            <w:r w:rsidRPr="003F5AF9">
              <w:rPr>
                <w:sz w:val="20"/>
              </w:rPr>
            </w:r>
            <w:r w:rsidRPr="003F5AF9">
              <w:rPr>
                <w:sz w:val="20"/>
              </w:rPr>
              <w:fldChar w:fldCharType="separate"/>
            </w:r>
            <w:r w:rsidR="00445EF2">
              <w:rPr>
                <w:sz w:val="20"/>
              </w:rPr>
              <w:t>5.2.1</w:t>
            </w:r>
            <w:r w:rsidRPr="003F5AF9">
              <w:rPr>
                <w:sz w:val="20"/>
              </w:rPr>
              <w:fldChar w:fldCharType="end"/>
            </w:r>
            <w:r w:rsidR="006D2161" w:rsidRPr="003F5AF9">
              <w:rPr>
                <w:rStyle w:val="FootnoteReference"/>
                <w:sz w:val="20"/>
              </w:rPr>
              <w:footnoteReference w:id="2"/>
            </w:r>
          </w:p>
        </w:tc>
      </w:tr>
      <w:tr w:rsidR="00A14DBC" w14:paraId="2B8BD763" w14:textId="77777777" w:rsidTr="004168A3">
        <w:trPr>
          <w:trHeight w:val="405"/>
        </w:trPr>
        <w:tc>
          <w:tcPr>
            <w:tcW w:w="2093" w:type="dxa"/>
            <w:vAlign w:val="center"/>
          </w:tcPr>
          <w:p w14:paraId="046CE76D" w14:textId="77777777" w:rsidR="00A14DBC" w:rsidRPr="003F5AF9" w:rsidRDefault="00A14DBC" w:rsidP="00E75E8E">
            <w:pPr>
              <w:spacing w:after="0"/>
              <w:jc w:val="center"/>
              <w:rPr>
                <w:sz w:val="20"/>
              </w:rPr>
            </w:pPr>
            <w:r w:rsidRPr="003F5AF9">
              <w:rPr>
                <w:sz w:val="20"/>
              </w:rPr>
              <w:t>“not safe”</w:t>
            </w:r>
          </w:p>
        </w:tc>
        <w:tc>
          <w:tcPr>
            <w:tcW w:w="2410" w:type="dxa"/>
            <w:vAlign w:val="center"/>
          </w:tcPr>
          <w:p w14:paraId="60F6F0ED" w14:textId="77777777" w:rsidR="00A14DBC" w:rsidRPr="003F5AF9" w:rsidRDefault="00A14DBC" w:rsidP="00E75E8E">
            <w:pPr>
              <w:spacing w:after="0"/>
              <w:jc w:val="center"/>
              <w:rPr>
                <w:sz w:val="20"/>
              </w:rPr>
            </w:pPr>
            <w:r w:rsidRPr="003F5AF9">
              <w:rPr>
                <w:sz w:val="20"/>
              </w:rPr>
              <w:t>O</w:t>
            </w:r>
            <w:r w:rsidRPr="003F5AF9">
              <w:rPr>
                <w:sz w:val="20"/>
                <w:vertAlign w:val="subscript"/>
              </w:rPr>
              <w:t>2</w:t>
            </w:r>
            <w:r w:rsidRPr="003F5AF9">
              <w:rPr>
                <w:sz w:val="20"/>
              </w:rPr>
              <w:t xml:space="preserve"> &lt; 18 %</w:t>
            </w:r>
          </w:p>
        </w:tc>
        <w:tc>
          <w:tcPr>
            <w:tcW w:w="4597" w:type="dxa"/>
            <w:vAlign w:val="center"/>
          </w:tcPr>
          <w:p w14:paraId="7C859401" w14:textId="77777777" w:rsidR="00A14DBC" w:rsidRPr="003F5AF9" w:rsidRDefault="00A14DBC" w:rsidP="00E75E8E">
            <w:pPr>
              <w:spacing w:after="0"/>
              <w:rPr>
                <w:sz w:val="20"/>
              </w:rPr>
            </w:pPr>
            <w:r w:rsidRPr="003F5AF9">
              <w:rPr>
                <w:sz w:val="20"/>
              </w:rPr>
              <w:t>A further ODH assessment shall be done according to the ODH process</w:t>
            </w:r>
          </w:p>
        </w:tc>
      </w:tr>
    </w:tbl>
    <w:p w14:paraId="2ED2AF88" w14:textId="77777777" w:rsidR="00A14DBC" w:rsidRPr="006D2161" w:rsidRDefault="00A14DBC" w:rsidP="002B3434">
      <w:pPr>
        <w:rPr>
          <w:sz w:val="20"/>
        </w:rPr>
      </w:pPr>
    </w:p>
    <w:p w14:paraId="63A4C195" w14:textId="77777777" w:rsidR="00A14DBC" w:rsidRDefault="00A14DBC" w:rsidP="00680BC2">
      <w:pPr>
        <w:pStyle w:val="Heading3"/>
      </w:pPr>
      <w:bookmarkStart w:id="20" w:name="_Toc299114325"/>
      <w:bookmarkStart w:id="21" w:name="_Toc444266692"/>
      <w:r>
        <w:t xml:space="preserve">ODH assessment </w:t>
      </w:r>
      <w:r>
        <w:rPr>
          <w:lang w:val="en-US"/>
        </w:rPr>
        <w:t>#2:</w:t>
      </w:r>
      <w:r w:rsidRPr="000F0077">
        <w:rPr>
          <w:lang w:val="en-US"/>
        </w:rPr>
        <w:t xml:space="preserve"> </w:t>
      </w:r>
      <w:r>
        <w:t>Dynamic calculation model (FERMILAB)</w:t>
      </w:r>
      <w:bookmarkEnd w:id="20"/>
      <w:bookmarkEnd w:id="21"/>
    </w:p>
    <w:p w14:paraId="42A34E6A" w14:textId="2ED3E4F7" w:rsidR="00A14DBC" w:rsidRPr="00C51AFB" w:rsidRDefault="00A14DBC" w:rsidP="002B3434">
      <w:r>
        <w:t>The purpose of the</w:t>
      </w:r>
      <w:r w:rsidR="00B9080E">
        <w:t xml:space="preserve"> FERMILAB’s ODH assessment </w:t>
      </w:r>
      <w:r w:rsidR="00876DAD">
        <w:t>method</w:t>
      </w:r>
      <w:r w:rsidR="00EC6E25">
        <w:t>ology</w:t>
      </w:r>
      <w:r w:rsidR="00B05023">
        <w:t xml:space="preserve"> </w:t>
      </w:r>
      <w:r w:rsidR="00B45FD1">
        <w:rPr>
          <w:noProof/>
          <w:lang w:val="en-US"/>
        </w:rPr>
        <w:t>[4</w:t>
      </w:r>
      <w:r w:rsidR="00B45FD1" w:rsidRPr="00D33618">
        <w:rPr>
          <w:noProof/>
          <w:lang w:val="en-US"/>
        </w:rPr>
        <w:t>]</w:t>
      </w:r>
      <w:r>
        <w:rPr>
          <w:lang w:val="en-US"/>
        </w:rPr>
        <w:t xml:space="preserve"> </w:t>
      </w:r>
      <w:r>
        <w:t>is to provide to any non-cryogenic expert with a dynamic calculation model aiming at assessing the O</w:t>
      </w:r>
      <w:r w:rsidRPr="0008561C">
        <w:rPr>
          <w:vertAlign w:val="subscript"/>
        </w:rPr>
        <w:t>2</w:t>
      </w:r>
      <w:r>
        <w:t xml:space="preserve"> concentration remaining in the atmosphere of a specific area during and after an accidental release of asphyxiant fluid considering the ventilation rate,</w:t>
      </w:r>
      <w:r w:rsidR="006D2161">
        <w:t xml:space="preserve"> leak rate and time parameter. </w:t>
      </w:r>
    </w:p>
    <w:p w14:paraId="0E0417D2" w14:textId="77777777" w:rsidR="00A14DBC" w:rsidRDefault="00A14DBC" w:rsidP="007D1784">
      <w:pPr>
        <w:pStyle w:val="Heading4"/>
      </w:pPr>
      <w:bookmarkStart w:id="22" w:name="_Toc299114326"/>
      <w:r>
        <w:t>ODH Assessment Equations</w:t>
      </w:r>
      <w:bookmarkEnd w:id="22"/>
    </w:p>
    <w:p w14:paraId="073C7D29" w14:textId="77777777" w:rsidR="00445EF2" w:rsidRPr="001B1C56" w:rsidRDefault="00A14DBC">
      <w:pPr>
        <w:spacing w:after="200" w:line="276" w:lineRule="auto"/>
        <w:jc w:val="left"/>
      </w:pPr>
      <w:r w:rsidRPr="00FF1A65">
        <w:t>Oxygen concentration estimation, in a confined volume, during and after release of an inert gas can be calculated depending on the case</w:t>
      </w:r>
      <w:r>
        <w:t>, as follows (</w:t>
      </w:r>
      <w:r>
        <w:fldChar w:fldCharType="begin"/>
      </w:r>
      <w:r>
        <w:instrText xml:space="preserve"> REF _Ref417292835 \h </w:instrText>
      </w:r>
      <w:r>
        <w:fldChar w:fldCharType="separate"/>
      </w:r>
    </w:p>
    <w:p w14:paraId="380DDBC6" w14:textId="57CCCE64" w:rsidR="00BB0B99" w:rsidRPr="001B1C56" w:rsidRDefault="00445EF2">
      <w:pPr>
        <w:spacing w:after="200" w:line="276" w:lineRule="auto"/>
        <w:jc w:val="left"/>
      </w:pPr>
      <w:r>
        <w:t xml:space="preserve">Table </w:t>
      </w:r>
      <w:r>
        <w:rPr>
          <w:noProof/>
        </w:rPr>
        <w:t>3</w:t>
      </w:r>
      <w:r w:rsidR="00A14DBC">
        <w:rPr>
          <w:szCs w:val="23"/>
        </w:rPr>
        <w:fldChar w:fldCharType="end"/>
      </w:r>
      <w:r w:rsidR="00A14DBC">
        <w:rPr>
          <w:szCs w:val="23"/>
        </w:rPr>
        <w:t>)</w:t>
      </w:r>
      <w:r w:rsidR="00A14DBC" w:rsidRPr="00FF1A65">
        <w:rPr>
          <w:szCs w:val="23"/>
        </w:rPr>
        <w:t>:</w:t>
      </w:r>
      <w:bookmarkStart w:id="23" w:name="_Ref417292835"/>
    </w:p>
    <w:p w14:paraId="06B4FE25" w14:textId="77777777" w:rsidR="00A14DBC" w:rsidRDefault="00A14DBC" w:rsidP="00257259">
      <w:pPr>
        <w:pStyle w:val="Caption"/>
        <w:spacing w:after="0"/>
        <w:jc w:val="center"/>
      </w:pPr>
      <w:r>
        <w:t xml:space="preserve">Table </w:t>
      </w:r>
      <w:r>
        <w:fldChar w:fldCharType="begin"/>
      </w:r>
      <w:r>
        <w:instrText xml:space="preserve"> SEQ Table \* ARABIC </w:instrText>
      </w:r>
      <w:r>
        <w:fldChar w:fldCharType="separate"/>
      </w:r>
      <w:r w:rsidR="00445EF2">
        <w:rPr>
          <w:noProof/>
        </w:rPr>
        <w:t>3</w:t>
      </w:r>
      <w:r>
        <w:fldChar w:fldCharType="end"/>
      </w:r>
      <w:bookmarkEnd w:id="23"/>
      <w:r>
        <w:t xml:space="preserve"> - </w:t>
      </w:r>
      <w:r w:rsidRPr="00DD02A5">
        <w:t>ODH Assessment equation (FERMILAB's model)</w:t>
      </w:r>
    </w:p>
    <w:tbl>
      <w:tblPr>
        <w:tblStyle w:val="TableGrid"/>
        <w:tblpPr w:leftFromText="180" w:rightFromText="180" w:vertAnchor="text" w:horzAnchor="page" w:tblpX="1481" w:tblpY="182"/>
        <w:tblW w:w="9216" w:type="dxa"/>
        <w:tblLayout w:type="fixed"/>
        <w:tblLook w:val="04A0" w:firstRow="1" w:lastRow="0" w:firstColumn="1" w:lastColumn="0" w:noHBand="0" w:noVBand="1"/>
      </w:tblPr>
      <w:tblGrid>
        <w:gridCol w:w="392"/>
        <w:gridCol w:w="850"/>
        <w:gridCol w:w="993"/>
        <w:gridCol w:w="1261"/>
        <w:gridCol w:w="1134"/>
        <w:gridCol w:w="1843"/>
        <w:gridCol w:w="2743"/>
      </w:tblGrid>
      <w:tr w:rsidR="00A14DBC" w:rsidRPr="00FF1A65" w14:paraId="4558F560" w14:textId="77777777" w:rsidTr="002227C1">
        <w:trPr>
          <w:trHeight w:val="253"/>
        </w:trPr>
        <w:tc>
          <w:tcPr>
            <w:tcW w:w="392" w:type="dxa"/>
            <w:shd w:val="clear" w:color="auto" w:fill="D9D9D9" w:themeFill="background1" w:themeFillShade="D9"/>
            <w:vAlign w:val="center"/>
          </w:tcPr>
          <w:p w14:paraId="6886824B" w14:textId="77777777" w:rsidR="00A14DBC" w:rsidRPr="003F5AF9" w:rsidRDefault="00A14DBC" w:rsidP="001D1094">
            <w:pPr>
              <w:spacing w:after="0"/>
              <w:jc w:val="center"/>
              <w:rPr>
                <w:b/>
                <w:sz w:val="20"/>
              </w:rPr>
            </w:pPr>
            <w:r w:rsidRPr="003F5AF9">
              <w:rPr>
                <w:b/>
                <w:sz w:val="20"/>
              </w:rPr>
              <w:t>#</w:t>
            </w:r>
          </w:p>
        </w:tc>
        <w:tc>
          <w:tcPr>
            <w:tcW w:w="850" w:type="dxa"/>
            <w:shd w:val="clear" w:color="auto" w:fill="D9D9D9" w:themeFill="background1" w:themeFillShade="D9"/>
            <w:vAlign w:val="center"/>
          </w:tcPr>
          <w:p w14:paraId="0B416193" w14:textId="77777777" w:rsidR="00A14DBC" w:rsidRPr="003F5AF9" w:rsidRDefault="00A14DBC" w:rsidP="001D1094">
            <w:pPr>
              <w:spacing w:after="0"/>
              <w:jc w:val="center"/>
              <w:rPr>
                <w:b/>
                <w:sz w:val="20"/>
              </w:rPr>
            </w:pPr>
            <w:r w:rsidRPr="003F5AF9">
              <w:rPr>
                <w:b/>
                <w:sz w:val="20"/>
              </w:rPr>
              <w:t>Time</w:t>
            </w:r>
          </w:p>
        </w:tc>
        <w:tc>
          <w:tcPr>
            <w:tcW w:w="993" w:type="dxa"/>
            <w:shd w:val="clear" w:color="auto" w:fill="D9D9D9" w:themeFill="background1" w:themeFillShade="D9"/>
            <w:vAlign w:val="center"/>
          </w:tcPr>
          <w:p w14:paraId="6648EE36" w14:textId="77777777" w:rsidR="00A14DBC" w:rsidRPr="003F5AF9" w:rsidRDefault="00A14DBC" w:rsidP="001D1094">
            <w:pPr>
              <w:spacing w:after="0"/>
              <w:jc w:val="center"/>
              <w:rPr>
                <w:b/>
                <w:sz w:val="20"/>
              </w:rPr>
            </w:pPr>
            <w:r w:rsidRPr="003F5AF9">
              <w:rPr>
                <w:b/>
                <w:sz w:val="20"/>
              </w:rPr>
              <w:t>Mixing</w:t>
            </w:r>
          </w:p>
        </w:tc>
        <w:tc>
          <w:tcPr>
            <w:tcW w:w="1261" w:type="dxa"/>
            <w:shd w:val="clear" w:color="auto" w:fill="D9D9D9" w:themeFill="background1" w:themeFillShade="D9"/>
            <w:vAlign w:val="center"/>
          </w:tcPr>
          <w:p w14:paraId="16E77519" w14:textId="77777777" w:rsidR="00A14DBC" w:rsidRPr="003F5AF9" w:rsidRDefault="00A14DBC" w:rsidP="001D1094">
            <w:pPr>
              <w:spacing w:after="0"/>
              <w:jc w:val="center"/>
              <w:rPr>
                <w:b/>
                <w:sz w:val="20"/>
              </w:rPr>
            </w:pPr>
            <w:r w:rsidRPr="003F5AF9">
              <w:rPr>
                <w:b/>
                <w:sz w:val="20"/>
              </w:rPr>
              <w:t>Ventilation</w:t>
            </w:r>
          </w:p>
        </w:tc>
        <w:tc>
          <w:tcPr>
            <w:tcW w:w="1134" w:type="dxa"/>
            <w:tcBorders>
              <w:right w:val="single" w:sz="4" w:space="0" w:color="auto"/>
            </w:tcBorders>
            <w:shd w:val="clear" w:color="auto" w:fill="D9D9D9" w:themeFill="background1" w:themeFillShade="D9"/>
            <w:vAlign w:val="center"/>
          </w:tcPr>
          <w:p w14:paraId="4883EDA3" w14:textId="77777777" w:rsidR="00A14DBC" w:rsidRPr="003F5AF9" w:rsidRDefault="00A14DBC" w:rsidP="001D1094">
            <w:pPr>
              <w:spacing w:after="0"/>
              <w:jc w:val="center"/>
              <w:rPr>
                <w:b/>
                <w:sz w:val="20"/>
              </w:rPr>
            </w:pPr>
            <w:r w:rsidRPr="003F5AF9">
              <w:rPr>
                <w:b/>
                <w:sz w:val="20"/>
              </w:rPr>
              <w:t>Type</w:t>
            </w:r>
          </w:p>
        </w:tc>
        <w:tc>
          <w:tcPr>
            <w:tcW w:w="1843" w:type="dxa"/>
            <w:tcBorders>
              <w:left w:val="single" w:sz="4" w:space="0" w:color="auto"/>
              <w:right w:val="single" w:sz="4" w:space="0" w:color="auto"/>
            </w:tcBorders>
            <w:shd w:val="clear" w:color="auto" w:fill="D9D9D9" w:themeFill="background1" w:themeFillShade="D9"/>
            <w:vAlign w:val="center"/>
          </w:tcPr>
          <w:p w14:paraId="084070D7" w14:textId="77777777" w:rsidR="00A14DBC" w:rsidRPr="003F5AF9" w:rsidRDefault="00A14DBC" w:rsidP="001D1094">
            <w:pPr>
              <w:spacing w:after="0"/>
              <w:jc w:val="center"/>
              <w:rPr>
                <w:b/>
                <w:sz w:val="20"/>
              </w:rPr>
            </w:pPr>
            <w:r w:rsidRPr="003F5AF9">
              <w:rPr>
                <w:b/>
                <w:sz w:val="20"/>
              </w:rPr>
              <w:t>Diff. eq.</w:t>
            </w:r>
          </w:p>
        </w:tc>
        <w:tc>
          <w:tcPr>
            <w:tcW w:w="2743" w:type="dxa"/>
            <w:tcBorders>
              <w:left w:val="single" w:sz="4" w:space="0" w:color="auto"/>
            </w:tcBorders>
            <w:shd w:val="clear" w:color="auto" w:fill="D9D9D9" w:themeFill="background1" w:themeFillShade="D9"/>
            <w:vAlign w:val="center"/>
          </w:tcPr>
          <w:p w14:paraId="2B35ADCA" w14:textId="77777777" w:rsidR="00A14DBC" w:rsidRPr="003F5AF9" w:rsidRDefault="00A14DBC" w:rsidP="001D1094">
            <w:pPr>
              <w:spacing w:after="0"/>
              <w:jc w:val="center"/>
              <w:rPr>
                <w:b/>
                <w:sz w:val="20"/>
              </w:rPr>
            </w:pPr>
            <w:r w:rsidRPr="003F5AF9">
              <w:rPr>
                <w:b/>
                <w:sz w:val="20"/>
              </w:rPr>
              <w:t>Concentration</w:t>
            </w:r>
          </w:p>
        </w:tc>
      </w:tr>
      <w:tr w:rsidR="00A14DBC" w:rsidRPr="00FF1A65" w14:paraId="2E2F33D1" w14:textId="77777777" w:rsidTr="003F5AF9">
        <w:trPr>
          <w:trHeight w:val="253"/>
        </w:trPr>
        <w:tc>
          <w:tcPr>
            <w:tcW w:w="392" w:type="dxa"/>
            <w:vAlign w:val="center"/>
          </w:tcPr>
          <w:p w14:paraId="00CA394C" w14:textId="77777777" w:rsidR="00A14DBC" w:rsidRPr="003F5AF9" w:rsidRDefault="00A14DBC" w:rsidP="003F5AF9">
            <w:pPr>
              <w:spacing w:after="0"/>
              <w:rPr>
                <w:sz w:val="20"/>
              </w:rPr>
            </w:pPr>
            <w:r w:rsidRPr="003F5AF9">
              <w:rPr>
                <w:sz w:val="20"/>
              </w:rPr>
              <w:t>A</w:t>
            </w:r>
          </w:p>
        </w:tc>
        <w:tc>
          <w:tcPr>
            <w:tcW w:w="850" w:type="dxa"/>
            <w:vAlign w:val="center"/>
          </w:tcPr>
          <w:p w14:paraId="6904CEC8" w14:textId="77777777" w:rsidR="00A14DBC" w:rsidRPr="003F5AF9" w:rsidRDefault="00A14DBC" w:rsidP="003F5AF9">
            <w:pPr>
              <w:spacing w:after="0"/>
              <w:rPr>
                <w:sz w:val="20"/>
              </w:rPr>
            </w:pPr>
            <w:r w:rsidRPr="003F5AF9">
              <w:rPr>
                <w:sz w:val="20"/>
              </w:rPr>
              <w:t>During Release</w:t>
            </w:r>
          </w:p>
        </w:tc>
        <w:tc>
          <w:tcPr>
            <w:tcW w:w="993" w:type="dxa"/>
            <w:vAlign w:val="center"/>
          </w:tcPr>
          <w:p w14:paraId="787DB502" w14:textId="77777777" w:rsidR="00A14DBC" w:rsidRPr="003F5AF9" w:rsidRDefault="00A14DBC" w:rsidP="003F5AF9">
            <w:pPr>
              <w:spacing w:after="0"/>
              <w:rPr>
                <w:sz w:val="20"/>
              </w:rPr>
            </w:pPr>
            <w:r w:rsidRPr="003F5AF9">
              <w:rPr>
                <w:sz w:val="20"/>
              </w:rPr>
              <w:t>Perfect mixing</w:t>
            </w:r>
          </w:p>
        </w:tc>
        <w:tc>
          <w:tcPr>
            <w:tcW w:w="1261" w:type="dxa"/>
            <w:vAlign w:val="center"/>
          </w:tcPr>
          <w:p w14:paraId="0995F7AE" w14:textId="77777777" w:rsidR="00A14DBC" w:rsidRPr="003F5AF9" w:rsidRDefault="00A14DBC" w:rsidP="003F5AF9">
            <w:pPr>
              <w:spacing w:after="0"/>
              <w:rPr>
                <w:sz w:val="20"/>
              </w:rPr>
            </w:pPr>
            <w:r w:rsidRPr="003F5AF9">
              <w:rPr>
                <w:sz w:val="20"/>
              </w:rPr>
              <w:t>Into confined volume</w:t>
            </w:r>
          </w:p>
        </w:tc>
        <w:tc>
          <w:tcPr>
            <w:tcW w:w="1134" w:type="dxa"/>
            <w:tcBorders>
              <w:right w:val="single" w:sz="4" w:space="0" w:color="auto"/>
            </w:tcBorders>
            <w:vAlign w:val="center"/>
          </w:tcPr>
          <w:p w14:paraId="594B7BB1" w14:textId="77777777" w:rsidR="00A14DBC" w:rsidRPr="003F5AF9" w:rsidRDefault="00A14DBC" w:rsidP="003F5AF9">
            <w:pPr>
              <w:spacing w:after="0"/>
              <w:rPr>
                <w:sz w:val="20"/>
              </w:rPr>
            </w:pPr>
          </w:p>
        </w:tc>
        <w:tc>
          <w:tcPr>
            <w:tcW w:w="1843" w:type="dxa"/>
            <w:tcBorders>
              <w:left w:val="single" w:sz="4" w:space="0" w:color="auto"/>
              <w:right w:val="single" w:sz="4" w:space="0" w:color="auto"/>
            </w:tcBorders>
            <w:vAlign w:val="center"/>
          </w:tcPr>
          <w:p w14:paraId="3FD518F5" w14:textId="77777777" w:rsidR="00A14DBC" w:rsidRPr="003F5AF9" w:rsidRDefault="00A14DBC" w:rsidP="003F5AF9">
            <w:pPr>
              <w:spacing w:after="0"/>
              <w:rPr>
                <w:sz w:val="20"/>
              </w:rPr>
            </w:pPr>
            <w:r w:rsidRPr="003F5AF9">
              <w:rPr>
                <w:sz w:val="20"/>
              </w:rPr>
              <w:object w:dxaOrig="1680" w:dyaOrig="440" w14:anchorId="046D0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pt;height:21.9pt" o:ole="">
                  <v:imagedata r:id="rId13" o:title=""/>
                </v:shape>
                <o:OLEObject Type="Embed" ProgID="Equation.3" ShapeID="_x0000_i1025" DrawAspect="Content" ObjectID="_1605595185" r:id="rId14"/>
              </w:object>
            </w:r>
          </w:p>
        </w:tc>
        <w:tc>
          <w:tcPr>
            <w:tcW w:w="2743" w:type="dxa"/>
            <w:tcBorders>
              <w:left w:val="single" w:sz="4" w:space="0" w:color="auto"/>
            </w:tcBorders>
            <w:vAlign w:val="center"/>
          </w:tcPr>
          <w:p w14:paraId="6D2B38CE" w14:textId="77777777" w:rsidR="00A14DBC" w:rsidRPr="003F5AF9" w:rsidRDefault="00A14DBC" w:rsidP="003F5AF9">
            <w:pPr>
              <w:spacing w:after="0"/>
              <w:rPr>
                <w:sz w:val="20"/>
              </w:rPr>
            </w:pPr>
            <w:r w:rsidRPr="003F5AF9">
              <w:rPr>
                <w:sz w:val="20"/>
              </w:rPr>
              <w:object w:dxaOrig="3020" w:dyaOrig="840" w14:anchorId="664042F3">
                <v:shape id="_x0000_i1026" type="#_x0000_t75" style="width:118.95pt;height:34.45pt;mso-position-horizontal:absolute" o:ole="">
                  <v:imagedata r:id="rId15" o:title=""/>
                </v:shape>
                <o:OLEObject Type="Embed" ProgID="Equation.3" ShapeID="_x0000_i1026" DrawAspect="Content" ObjectID="_1605595186" r:id="rId16"/>
              </w:object>
            </w:r>
          </w:p>
        </w:tc>
      </w:tr>
      <w:tr w:rsidR="00A14DBC" w:rsidRPr="00FF1A65" w14:paraId="110C387C" w14:textId="77777777" w:rsidTr="003F5AF9">
        <w:trPr>
          <w:trHeight w:val="253"/>
        </w:trPr>
        <w:tc>
          <w:tcPr>
            <w:tcW w:w="392" w:type="dxa"/>
            <w:vAlign w:val="center"/>
          </w:tcPr>
          <w:p w14:paraId="63E3B1DD" w14:textId="77777777" w:rsidR="00A14DBC" w:rsidRPr="003F5AF9" w:rsidRDefault="00A14DBC" w:rsidP="003F5AF9">
            <w:pPr>
              <w:spacing w:after="0"/>
              <w:rPr>
                <w:sz w:val="20"/>
              </w:rPr>
            </w:pPr>
            <w:r w:rsidRPr="003F5AF9">
              <w:rPr>
                <w:sz w:val="20"/>
              </w:rPr>
              <w:t>B</w:t>
            </w:r>
          </w:p>
        </w:tc>
        <w:tc>
          <w:tcPr>
            <w:tcW w:w="850" w:type="dxa"/>
            <w:vAlign w:val="center"/>
          </w:tcPr>
          <w:p w14:paraId="312B5C6E" w14:textId="77777777" w:rsidR="00A14DBC" w:rsidRPr="003F5AF9" w:rsidRDefault="00A14DBC" w:rsidP="003F5AF9">
            <w:pPr>
              <w:spacing w:after="0"/>
              <w:rPr>
                <w:sz w:val="20"/>
              </w:rPr>
            </w:pPr>
            <w:r w:rsidRPr="003F5AF9">
              <w:rPr>
                <w:sz w:val="20"/>
              </w:rPr>
              <w:t>During Release</w:t>
            </w:r>
          </w:p>
        </w:tc>
        <w:tc>
          <w:tcPr>
            <w:tcW w:w="993" w:type="dxa"/>
            <w:vAlign w:val="center"/>
          </w:tcPr>
          <w:p w14:paraId="6785A613" w14:textId="77777777" w:rsidR="00A14DBC" w:rsidRPr="003F5AF9" w:rsidRDefault="00A14DBC" w:rsidP="003F5AF9">
            <w:pPr>
              <w:spacing w:after="0"/>
              <w:rPr>
                <w:sz w:val="20"/>
              </w:rPr>
            </w:pPr>
            <w:r w:rsidRPr="003F5AF9">
              <w:rPr>
                <w:sz w:val="20"/>
              </w:rPr>
              <w:t>Perfect mixing</w:t>
            </w:r>
          </w:p>
        </w:tc>
        <w:tc>
          <w:tcPr>
            <w:tcW w:w="1261" w:type="dxa"/>
            <w:vAlign w:val="center"/>
          </w:tcPr>
          <w:p w14:paraId="0D411700" w14:textId="77777777" w:rsidR="00A14DBC" w:rsidRPr="003F5AF9" w:rsidRDefault="00A14DBC" w:rsidP="003F5AF9">
            <w:pPr>
              <w:spacing w:after="0"/>
              <w:rPr>
                <w:sz w:val="20"/>
              </w:rPr>
            </w:pPr>
            <w:r w:rsidRPr="003F5AF9">
              <w:rPr>
                <w:sz w:val="20"/>
              </w:rPr>
              <w:t>From confined volume</w:t>
            </w:r>
          </w:p>
        </w:tc>
        <w:tc>
          <w:tcPr>
            <w:tcW w:w="1134" w:type="dxa"/>
            <w:tcBorders>
              <w:right w:val="single" w:sz="4" w:space="0" w:color="auto"/>
            </w:tcBorders>
            <w:vAlign w:val="center"/>
          </w:tcPr>
          <w:p w14:paraId="151C044A" w14:textId="77777777" w:rsidR="00A14DBC" w:rsidRPr="003F5AF9" w:rsidRDefault="00A14DBC" w:rsidP="003F5AF9">
            <w:pPr>
              <w:spacing w:after="0"/>
              <w:rPr>
                <w:sz w:val="20"/>
              </w:rPr>
            </w:pPr>
            <w:r w:rsidRPr="003F5AF9">
              <w:rPr>
                <w:sz w:val="20"/>
              </w:rPr>
              <w:t>Ventilation rate greater than spill</w:t>
            </w:r>
          </w:p>
        </w:tc>
        <w:tc>
          <w:tcPr>
            <w:tcW w:w="1843" w:type="dxa"/>
            <w:tcBorders>
              <w:left w:val="single" w:sz="4" w:space="0" w:color="auto"/>
              <w:right w:val="single" w:sz="4" w:space="0" w:color="auto"/>
            </w:tcBorders>
            <w:vAlign w:val="center"/>
          </w:tcPr>
          <w:p w14:paraId="6EDD4194" w14:textId="77777777" w:rsidR="00A14DBC" w:rsidRPr="003F5AF9" w:rsidRDefault="00A14DBC" w:rsidP="003F5AF9">
            <w:pPr>
              <w:spacing w:after="0"/>
              <w:rPr>
                <w:sz w:val="20"/>
              </w:rPr>
            </w:pPr>
            <w:r w:rsidRPr="003F5AF9">
              <w:rPr>
                <w:sz w:val="20"/>
              </w:rPr>
              <w:object w:dxaOrig="1720" w:dyaOrig="440" w14:anchorId="4A5560E2">
                <v:shape id="_x0000_i1027" type="#_x0000_t75" style="width:85.15pt;height:21.9pt" o:ole="">
                  <v:imagedata r:id="rId17" o:title=""/>
                </v:shape>
                <o:OLEObject Type="Embed" ProgID="Equation.3" ShapeID="_x0000_i1027" DrawAspect="Content" ObjectID="_1605595187" r:id="rId18"/>
              </w:object>
            </w:r>
          </w:p>
        </w:tc>
        <w:tc>
          <w:tcPr>
            <w:tcW w:w="2743" w:type="dxa"/>
            <w:tcBorders>
              <w:left w:val="single" w:sz="4" w:space="0" w:color="auto"/>
            </w:tcBorders>
            <w:vAlign w:val="center"/>
          </w:tcPr>
          <w:p w14:paraId="3929BB89" w14:textId="77777777" w:rsidR="00A14DBC" w:rsidRPr="003F5AF9" w:rsidRDefault="00A14DBC" w:rsidP="003F5AF9">
            <w:pPr>
              <w:spacing w:after="0"/>
              <w:rPr>
                <w:sz w:val="20"/>
              </w:rPr>
            </w:pPr>
            <w:r w:rsidRPr="003F5AF9">
              <w:rPr>
                <w:sz w:val="20"/>
              </w:rPr>
              <w:object w:dxaOrig="2340" w:dyaOrig="700" w14:anchorId="48729A90">
                <v:shape id="_x0000_i1028" type="#_x0000_t75" style="width:98.9pt;height:30.05pt" o:ole="">
                  <v:imagedata r:id="rId19" o:title=""/>
                </v:shape>
                <o:OLEObject Type="Embed" ProgID="Equation.3" ShapeID="_x0000_i1028" DrawAspect="Content" ObjectID="_1605595188" r:id="rId20"/>
              </w:object>
            </w:r>
          </w:p>
        </w:tc>
      </w:tr>
      <w:tr w:rsidR="00A14DBC" w:rsidRPr="00FF1A65" w14:paraId="50300BA2" w14:textId="77777777" w:rsidTr="003F5AF9">
        <w:trPr>
          <w:trHeight w:val="253"/>
        </w:trPr>
        <w:tc>
          <w:tcPr>
            <w:tcW w:w="392" w:type="dxa"/>
            <w:vAlign w:val="center"/>
          </w:tcPr>
          <w:p w14:paraId="1CDFABFD" w14:textId="77777777" w:rsidR="00A14DBC" w:rsidRPr="003F5AF9" w:rsidRDefault="00A14DBC" w:rsidP="003F5AF9">
            <w:pPr>
              <w:spacing w:after="0"/>
              <w:rPr>
                <w:sz w:val="20"/>
              </w:rPr>
            </w:pPr>
            <w:r w:rsidRPr="003F5AF9">
              <w:rPr>
                <w:sz w:val="20"/>
              </w:rPr>
              <w:t>C</w:t>
            </w:r>
          </w:p>
        </w:tc>
        <w:tc>
          <w:tcPr>
            <w:tcW w:w="850" w:type="dxa"/>
            <w:vAlign w:val="center"/>
          </w:tcPr>
          <w:p w14:paraId="4BD5D290" w14:textId="77777777" w:rsidR="00A14DBC" w:rsidRPr="003F5AF9" w:rsidRDefault="00A14DBC" w:rsidP="003F5AF9">
            <w:pPr>
              <w:spacing w:after="0"/>
              <w:rPr>
                <w:sz w:val="20"/>
              </w:rPr>
            </w:pPr>
            <w:r w:rsidRPr="003F5AF9">
              <w:rPr>
                <w:sz w:val="20"/>
              </w:rPr>
              <w:t>During Release</w:t>
            </w:r>
          </w:p>
        </w:tc>
        <w:tc>
          <w:tcPr>
            <w:tcW w:w="993" w:type="dxa"/>
            <w:vAlign w:val="center"/>
          </w:tcPr>
          <w:p w14:paraId="64FBCD5B" w14:textId="77777777" w:rsidR="00A14DBC" w:rsidRPr="003F5AF9" w:rsidRDefault="00A14DBC" w:rsidP="003F5AF9">
            <w:pPr>
              <w:spacing w:after="0"/>
              <w:rPr>
                <w:sz w:val="20"/>
              </w:rPr>
            </w:pPr>
            <w:r w:rsidRPr="003F5AF9">
              <w:rPr>
                <w:sz w:val="20"/>
              </w:rPr>
              <w:t>Perfect mixing</w:t>
            </w:r>
          </w:p>
        </w:tc>
        <w:tc>
          <w:tcPr>
            <w:tcW w:w="1261" w:type="dxa"/>
            <w:vAlign w:val="center"/>
          </w:tcPr>
          <w:p w14:paraId="2B01FD3E" w14:textId="77777777" w:rsidR="00A14DBC" w:rsidRPr="003F5AF9" w:rsidRDefault="00A14DBC" w:rsidP="003F5AF9">
            <w:pPr>
              <w:spacing w:after="0"/>
              <w:rPr>
                <w:sz w:val="20"/>
              </w:rPr>
            </w:pPr>
            <w:r w:rsidRPr="003F5AF9">
              <w:rPr>
                <w:sz w:val="20"/>
              </w:rPr>
              <w:t>From confined volume</w:t>
            </w:r>
          </w:p>
        </w:tc>
        <w:tc>
          <w:tcPr>
            <w:tcW w:w="1134" w:type="dxa"/>
            <w:tcBorders>
              <w:right w:val="single" w:sz="4" w:space="0" w:color="auto"/>
            </w:tcBorders>
            <w:vAlign w:val="center"/>
          </w:tcPr>
          <w:p w14:paraId="065CFD8E" w14:textId="77777777" w:rsidR="00A14DBC" w:rsidRPr="003F5AF9" w:rsidRDefault="00A14DBC" w:rsidP="003F5AF9">
            <w:pPr>
              <w:spacing w:after="0"/>
              <w:rPr>
                <w:sz w:val="20"/>
              </w:rPr>
            </w:pPr>
            <w:r w:rsidRPr="003F5AF9">
              <w:rPr>
                <w:sz w:val="20"/>
              </w:rPr>
              <w:t>Ventilation rate less than spill</w:t>
            </w:r>
          </w:p>
        </w:tc>
        <w:tc>
          <w:tcPr>
            <w:tcW w:w="1843" w:type="dxa"/>
            <w:tcBorders>
              <w:left w:val="single" w:sz="4" w:space="0" w:color="auto"/>
              <w:right w:val="single" w:sz="4" w:space="0" w:color="auto"/>
            </w:tcBorders>
            <w:vAlign w:val="center"/>
          </w:tcPr>
          <w:p w14:paraId="3877F5BF" w14:textId="77777777" w:rsidR="00A14DBC" w:rsidRPr="003F5AF9" w:rsidRDefault="00A14DBC" w:rsidP="003F5AF9">
            <w:pPr>
              <w:spacing w:after="0"/>
              <w:rPr>
                <w:sz w:val="20"/>
              </w:rPr>
            </w:pPr>
            <w:r w:rsidRPr="003F5AF9">
              <w:rPr>
                <w:sz w:val="20"/>
              </w:rPr>
              <w:object w:dxaOrig="960" w:dyaOrig="440" w14:anchorId="6FA065B2">
                <v:shape id="_x0000_i1029" type="#_x0000_t75" style="width:48.85pt;height:21.9pt" o:ole="">
                  <v:imagedata r:id="rId21" o:title=""/>
                </v:shape>
                <o:OLEObject Type="Embed" ProgID="Equation.3" ShapeID="_x0000_i1029" DrawAspect="Content" ObjectID="_1605595189" r:id="rId22"/>
              </w:object>
            </w:r>
          </w:p>
        </w:tc>
        <w:tc>
          <w:tcPr>
            <w:tcW w:w="2743" w:type="dxa"/>
            <w:tcBorders>
              <w:left w:val="single" w:sz="4" w:space="0" w:color="auto"/>
            </w:tcBorders>
            <w:vAlign w:val="center"/>
          </w:tcPr>
          <w:p w14:paraId="6D1B6CF6" w14:textId="77777777" w:rsidR="00A14DBC" w:rsidRPr="003F5AF9" w:rsidRDefault="00A14DBC" w:rsidP="003F5AF9">
            <w:pPr>
              <w:spacing w:after="0"/>
              <w:rPr>
                <w:sz w:val="20"/>
              </w:rPr>
            </w:pPr>
            <w:r w:rsidRPr="003F5AF9">
              <w:rPr>
                <w:noProof/>
                <w:sz w:val="20"/>
                <w:lang w:val="en-US" w:eastAsia="zh-CN"/>
              </w:rPr>
              <w:drawing>
                <wp:inline distT="0" distB="0" distL="0" distR="0" wp14:anchorId="776A4044" wp14:editId="42307267">
                  <wp:extent cx="774700" cy="292100"/>
                  <wp:effectExtent l="0" t="0" r="12700" b="1270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4700" cy="292100"/>
                          </a:xfrm>
                          <a:prstGeom prst="rect">
                            <a:avLst/>
                          </a:prstGeom>
                          <a:noFill/>
                          <a:ln>
                            <a:noFill/>
                          </a:ln>
                        </pic:spPr>
                      </pic:pic>
                    </a:graphicData>
                  </a:graphic>
                </wp:inline>
              </w:drawing>
            </w:r>
          </w:p>
        </w:tc>
      </w:tr>
      <w:tr w:rsidR="00A14DBC" w:rsidRPr="00FF1A65" w14:paraId="21C9602E" w14:textId="77777777" w:rsidTr="003F5AF9">
        <w:trPr>
          <w:trHeight w:val="253"/>
        </w:trPr>
        <w:tc>
          <w:tcPr>
            <w:tcW w:w="392" w:type="dxa"/>
            <w:vAlign w:val="center"/>
          </w:tcPr>
          <w:p w14:paraId="5E3B1FD7" w14:textId="77777777" w:rsidR="00A14DBC" w:rsidRPr="003F5AF9" w:rsidRDefault="00A14DBC" w:rsidP="003F5AF9">
            <w:pPr>
              <w:spacing w:after="0"/>
              <w:rPr>
                <w:sz w:val="20"/>
              </w:rPr>
            </w:pPr>
            <w:r w:rsidRPr="003F5AF9">
              <w:rPr>
                <w:sz w:val="20"/>
              </w:rPr>
              <w:t>D</w:t>
            </w:r>
          </w:p>
        </w:tc>
        <w:tc>
          <w:tcPr>
            <w:tcW w:w="850" w:type="dxa"/>
            <w:vAlign w:val="center"/>
          </w:tcPr>
          <w:p w14:paraId="1D415AB7" w14:textId="77777777" w:rsidR="00A14DBC" w:rsidRPr="003F5AF9" w:rsidRDefault="00A14DBC" w:rsidP="003F5AF9">
            <w:pPr>
              <w:spacing w:after="0"/>
              <w:rPr>
                <w:sz w:val="20"/>
              </w:rPr>
            </w:pPr>
            <w:proofErr w:type="gramStart"/>
            <w:r w:rsidRPr="003F5AF9">
              <w:rPr>
                <w:sz w:val="20"/>
              </w:rPr>
              <w:t>After  Release</w:t>
            </w:r>
            <w:proofErr w:type="gramEnd"/>
          </w:p>
        </w:tc>
        <w:tc>
          <w:tcPr>
            <w:tcW w:w="993" w:type="dxa"/>
            <w:vAlign w:val="center"/>
          </w:tcPr>
          <w:p w14:paraId="6F41EFA0" w14:textId="77777777" w:rsidR="00A14DBC" w:rsidRPr="003F5AF9" w:rsidRDefault="00A14DBC" w:rsidP="003F5AF9">
            <w:pPr>
              <w:spacing w:after="0"/>
              <w:rPr>
                <w:sz w:val="20"/>
              </w:rPr>
            </w:pPr>
            <w:r w:rsidRPr="003F5AF9">
              <w:rPr>
                <w:sz w:val="20"/>
              </w:rPr>
              <w:t>Perfect mixing</w:t>
            </w:r>
          </w:p>
        </w:tc>
        <w:tc>
          <w:tcPr>
            <w:tcW w:w="1261" w:type="dxa"/>
            <w:vAlign w:val="center"/>
          </w:tcPr>
          <w:p w14:paraId="4F92C276" w14:textId="77777777" w:rsidR="00A14DBC" w:rsidRPr="003F5AF9" w:rsidRDefault="00A14DBC" w:rsidP="003F5AF9">
            <w:pPr>
              <w:spacing w:after="0"/>
              <w:rPr>
                <w:sz w:val="20"/>
              </w:rPr>
            </w:pPr>
          </w:p>
        </w:tc>
        <w:tc>
          <w:tcPr>
            <w:tcW w:w="1134" w:type="dxa"/>
            <w:tcBorders>
              <w:right w:val="single" w:sz="4" w:space="0" w:color="auto"/>
            </w:tcBorders>
            <w:vAlign w:val="center"/>
          </w:tcPr>
          <w:p w14:paraId="4C3B1417" w14:textId="77777777" w:rsidR="00A14DBC" w:rsidRPr="003F5AF9" w:rsidRDefault="00A14DBC" w:rsidP="003F5AF9">
            <w:pPr>
              <w:spacing w:after="0"/>
              <w:rPr>
                <w:sz w:val="20"/>
              </w:rPr>
            </w:pPr>
          </w:p>
        </w:tc>
        <w:tc>
          <w:tcPr>
            <w:tcW w:w="1843" w:type="dxa"/>
            <w:tcBorders>
              <w:left w:val="single" w:sz="4" w:space="0" w:color="auto"/>
              <w:right w:val="single" w:sz="4" w:space="0" w:color="auto"/>
            </w:tcBorders>
            <w:vAlign w:val="center"/>
          </w:tcPr>
          <w:p w14:paraId="117E8D6D" w14:textId="77777777" w:rsidR="00A14DBC" w:rsidRPr="003F5AF9" w:rsidRDefault="00A14DBC" w:rsidP="003F5AF9">
            <w:pPr>
              <w:spacing w:after="0"/>
              <w:rPr>
                <w:sz w:val="20"/>
              </w:rPr>
            </w:pPr>
            <w:r w:rsidRPr="003F5AF9">
              <w:rPr>
                <w:noProof/>
                <w:sz w:val="20"/>
                <w:lang w:val="en-US" w:eastAsia="zh-CN"/>
              </w:rPr>
              <w:drawing>
                <wp:inline distT="0" distB="0" distL="0" distR="0" wp14:anchorId="57A1C371" wp14:editId="73D3A0B6">
                  <wp:extent cx="901700" cy="279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700" cy="279400"/>
                          </a:xfrm>
                          <a:prstGeom prst="rect">
                            <a:avLst/>
                          </a:prstGeom>
                          <a:noFill/>
                          <a:ln>
                            <a:noFill/>
                          </a:ln>
                        </pic:spPr>
                      </pic:pic>
                    </a:graphicData>
                  </a:graphic>
                </wp:inline>
              </w:drawing>
            </w:r>
          </w:p>
        </w:tc>
        <w:tc>
          <w:tcPr>
            <w:tcW w:w="2743" w:type="dxa"/>
            <w:tcBorders>
              <w:left w:val="single" w:sz="4" w:space="0" w:color="auto"/>
            </w:tcBorders>
            <w:vAlign w:val="center"/>
          </w:tcPr>
          <w:p w14:paraId="3F04449F" w14:textId="77777777" w:rsidR="00A14DBC" w:rsidRPr="003F5AF9" w:rsidRDefault="00A14DBC" w:rsidP="003F5AF9">
            <w:pPr>
              <w:spacing w:after="0"/>
              <w:rPr>
                <w:sz w:val="20"/>
              </w:rPr>
            </w:pPr>
            <w:r w:rsidRPr="003F5AF9">
              <w:rPr>
                <w:noProof/>
                <w:sz w:val="20"/>
                <w:lang w:val="en-US" w:eastAsia="zh-CN"/>
              </w:rPr>
              <w:drawing>
                <wp:inline distT="0" distB="0" distL="0" distR="0" wp14:anchorId="18C95E15" wp14:editId="002AF7C4">
                  <wp:extent cx="1663700" cy="2921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700" cy="292100"/>
                          </a:xfrm>
                          <a:prstGeom prst="rect">
                            <a:avLst/>
                          </a:prstGeom>
                          <a:noFill/>
                          <a:ln>
                            <a:noFill/>
                          </a:ln>
                        </pic:spPr>
                      </pic:pic>
                    </a:graphicData>
                  </a:graphic>
                </wp:inline>
              </w:drawing>
            </w:r>
          </w:p>
        </w:tc>
      </w:tr>
    </w:tbl>
    <w:p w14:paraId="457B8513" w14:textId="77777777" w:rsidR="004E6A6B" w:rsidRDefault="004E6A6B" w:rsidP="002B3434"/>
    <w:p w14:paraId="2EAD04DE" w14:textId="77777777" w:rsidR="00A14DBC" w:rsidRPr="001D1094" w:rsidRDefault="00A14DBC" w:rsidP="002B3434">
      <w:pPr>
        <w:rPr>
          <w:lang w:val="en-US"/>
        </w:rPr>
      </w:pPr>
      <w:r w:rsidRPr="00E6024F">
        <w:rPr>
          <w:b/>
          <w:u w:val="single"/>
        </w:rPr>
        <w:t>Definitions</w:t>
      </w:r>
      <w:r w:rsidRPr="00FF1A65">
        <w:t>:</w:t>
      </w:r>
    </w:p>
    <w:p w14:paraId="3EA07FC1" w14:textId="77777777" w:rsidR="00A14DBC" w:rsidRPr="00FF1A65" w:rsidRDefault="001D1094" w:rsidP="00E6024F">
      <w:pPr>
        <w:spacing w:after="0"/>
        <w:rPr>
          <w:lang w:val="en-US"/>
        </w:rPr>
      </w:pPr>
      <w:r>
        <w:rPr>
          <w:lang w:val="en-US"/>
        </w:rPr>
        <w:t>C = oxygen concentration [%].</w:t>
      </w:r>
    </w:p>
    <w:p w14:paraId="2E51F76A" w14:textId="77777777" w:rsidR="00A14DBC" w:rsidRPr="00FF1A65" w:rsidRDefault="00A14DBC" w:rsidP="00E6024F">
      <w:pPr>
        <w:spacing w:after="0"/>
        <w:rPr>
          <w:lang w:val="en-US"/>
        </w:rPr>
      </w:pPr>
      <w:r w:rsidRPr="00FF1A65">
        <w:rPr>
          <w:lang w:val="en-US"/>
        </w:rPr>
        <w:t>Cr = oxygen c</w:t>
      </w:r>
      <w:r w:rsidR="001D1094">
        <w:rPr>
          <w:lang w:val="en-US"/>
        </w:rPr>
        <w:t>oncentration during the release</w:t>
      </w:r>
      <w:r w:rsidR="003A7925">
        <w:rPr>
          <w:lang w:val="en-US"/>
        </w:rPr>
        <w:t xml:space="preserve"> [%]</w:t>
      </w:r>
      <w:r w:rsidR="001D1094">
        <w:rPr>
          <w:lang w:val="en-US"/>
        </w:rPr>
        <w:t>.</w:t>
      </w:r>
    </w:p>
    <w:p w14:paraId="198D715B" w14:textId="77777777" w:rsidR="00A14DBC" w:rsidRPr="00FF1A65" w:rsidRDefault="00A14DBC" w:rsidP="00E6024F">
      <w:pPr>
        <w:spacing w:after="0"/>
        <w:rPr>
          <w:lang w:val="en-US"/>
        </w:rPr>
      </w:pPr>
      <w:r w:rsidRPr="00FF1A65">
        <w:rPr>
          <w:lang w:val="en-US"/>
        </w:rPr>
        <w:t xml:space="preserve">Ce = oxygen concentration after the release has </w:t>
      </w:r>
      <w:r w:rsidR="001D1094">
        <w:rPr>
          <w:lang w:val="en-US"/>
        </w:rPr>
        <w:t>ended</w:t>
      </w:r>
      <w:r w:rsidR="00FA3793">
        <w:rPr>
          <w:lang w:val="en-US"/>
        </w:rPr>
        <w:t xml:space="preserve"> [%]</w:t>
      </w:r>
      <w:r w:rsidR="001D1094">
        <w:rPr>
          <w:lang w:val="en-US"/>
        </w:rPr>
        <w:t>.</w:t>
      </w:r>
    </w:p>
    <w:p w14:paraId="62426D59" w14:textId="77777777" w:rsidR="00A14DBC" w:rsidRPr="00FF1A65" w:rsidRDefault="00FA3793" w:rsidP="00E6024F">
      <w:pPr>
        <w:spacing w:after="0"/>
        <w:rPr>
          <w:lang w:val="en-US"/>
        </w:rPr>
      </w:pPr>
      <w:r>
        <w:rPr>
          <w:lang w:val="en-US"/>
        </w:rPr>
        <w:t>Q = ventilation rate of fan(s) [</w:t>
      </w:r>
      <w:r w:rsidR="00A14DBC" w:rsidRPr="00FF1A65">
        <w:rPr>
          <w:lang w:val="en-US"/>
        </w:rPr>
        <w:t>m</w:t>
      </w:r>
      <w:r w:rsidR="00A14DBC" w:rsidRPr="005A79D1">
        <w:rPr>
          <w:vertAlign w:val="superscript"/>
          <w:lang w:val="en-US"/>
        </w:rPr>
        <w:t>3</w:t>
      </w:r>
      <w:r>
        <w:rPr>
          <w:lang w:val="en-US"/>
        </w:rPr>
        <w:t>/s].</w:t>
      </w:r>
    </w:p>
    <w:p w14:paraId="2969DF80" w14:textId="77777777" w:rsidR="00A14DBC" w:rsidRPr="00FF1A65" w:rsidRDefault="00A14DBC" w:rsidP="00E6024F">
      <w:pPr>
        <w:spacing w:after="0"/>
        <w:rPr>
          <w:lang w:val="en-US"/>
        </w:rPr>
      </w:pPr>
      <w:r w:rsidRPr="00FF1A65">
        <w:rPr>
          <w:lang w:val="en-US"/>
        </w:rPr>
        <w:lastRenderedPageBreak/>
        <w:t>R = s</w:t>
      </w:r>
      <w:r w:rsidR="000755F7">
        <w:rPr>
          <w:lang w:val="en-US"/>
        </w:rPr>
        <w:t>pill rate into confined volume [</w:t>
      </w:r>
      <w:r w:rsidRPr="00FF1A65">
        <w:rPr>
          <w:lang w:val="en-US"/>
        </w:rPr>
        <w:t>m</w:t>
      </w:r>
      <w:r w:rsidRPr="005A79D1">
        <w:rPr>
          <w:vertAlign w:val="superscript"/>
          <w:lang w:val="en-US"/>
        </w:rPr>
        <w:t>3</w:t>
      </w:r>
      <w:r w:rsidR="000755F7">
        <w:rPr>
          <w:lang w:val="en-US"/>
        </w:rPr>
        <w:t>/s].</w:t>
      </w:r>
    </w:p>
    <w:p w14:paraId="5DB0081E" w14:textId="77777777" w:rsidR="00A14DBC" w:rsidRPr="00FF1A65" w:rsidRDefault="00A14DBC" w:rsidP="00E6024F">
      <w:pPr>
        <w:spacing w:after="0"/>
        <w:rPr>
          <w:lang w:val="en-US"/>
        </w:rPr>
      </w:pPr>
      <w:r w:rsidRPr="00FF1A65">
        <w:rPr>
          <w:lang w:val="en-US"/>
        </w:rPr>
        <w:t>t = time</w:t>
      </w:r>
      <w:r w:rsidR="00831054">
        <w:rPr>
          <w:lang w:val="en-US"/>
        </w:rPr>
        <w:t xml:space="preserve"> [s]</w:t>
      </w:r>
      <w:r w:rsidRPr="00FF1A65">
        <w:rPr>
          <w:lang w:val="en-US"/>
        </w:rPr>
        <w:t xml:space="preserve"> </w:t>
      </w:r>
      <w:r w:rsidR="00831054">
        <w:rPr>
          <w:lang w:val="en-US"/>
        </w:rPr>
        <w:t>(</w:t>
      </w:r>
      <w:r w:rsidRPr="00FF1A65">
        <w:rPr>
          <w:lang w:val="en-US"/>
        </w:rPr>
        <w:t>beginning of release is at t=0</w:t>
      </w:r>
      <w:r w:rsidR="00831054">
        <w:rPr>
          <w:lang w:val="en-US"/>
        </w:rPr>
        <w:t>).</w:t>
      </w:r>
    </w:p>
    <w:p w14:paraId="45343FD7" w14:textId="77777777" w:rsidR="00A14DBC" w:rsidRPr="00FF1A65" w:rsidRDefault="00A14DBC" w:rsidP="00E6024F">
      <w:pPr>
        <w:spacing w:after="0"/>
        <w:rPr>
          <w:lang w:val="en-US"/>
        </w:rPr>
      </w:pPr>
      <w:proofErr w:type="spellStart"/>
      <w:r w:rsidRPr="00FF1A65">
        <w:rPr>
          <w:lang w:val="en-US"/>
        </w:rPr>
        <w:t>t</w:t>
      </w:r>
      <w:r w:rsidRPr="00831054">
        <w:rPr>
          <w:vertAlign w:val="subscript"/>
          <w:lang w:val="en-US"/>
        </w:rPr>
        <w:t>e</w:t>
      </w:r>
      <w:proofErr w:type="spellEnd"/>
      <w:r w:rsidRPr="00FF1A65">
        <w:rPr>
          <w:lang w:val="en-US"/>
        </w:rPr>
        <w:t xml:space="preserve"> = time when release has ended</w:t>
      </w:r>
      <w:r w:rsidR="00831054">
        <w:rPr>
          <w:lang w:val="en-US"/>
        </w:rPr>
        <w:t xml:space="preserve"> [s].</w:t>
      </w:r>
    </w:p>
    <w:p w14:paraId="0081E5E3" w14:textId="77777777" w:rsidR="00A14DBC" w:rsidRPr="00FF1A65" w:rsidRDefault="00831054" w:rsidP="00E6024F">
      <w:pPr>
        <w:spacing w:after="0"/>
        <w:rPr>
          <w:lang w:val="en-US"/>
        </w:rPr>
      </w:pPr>
      <w:r>
        <w:rPr>
          <w:lang w:val="en-US"/>
        </w:rPr>
        <w:t>V = confined volume [</w:t>
      </w:r>
      <w:r w:rsidR="00A14DBC" w:rsidRPr="00FF1A65">
        <w:rPr>
          <w:lang w:val="en-US"/>
        </w:rPr>
        <w:t>m</w:t>
      </w:r>
      <w:r w:rsidR="00A14DBC" w:rsidRPr="005A79D1">
        <w:rPr>
          <w:vertAlign w:val="superscript"/>
          <w:lang w:val="en-US"/>
        </w:rPr>
        <w:t>3</w:t>
      </w:r>
      <w:r>
        <w:rPr>
          <w:lang w:val="en-US"/>
        </w:rPr>
        <w:t>].</w:t>
      </w:r>
    </w:p>
    <w:p w14:paraId="125CF395" w14:textId="77777777" w:rsidR="00A14DBC" w:rsidRDefault="00A14DBC" w:rsidP="002B3434">
      <w:pPr>
        <w:rPr>
          <w:lang w:val="en-US"/>
        </w:rPr>
      </w:pPr>
    </w:p>
    <w:p w14:paraId="12F964DD" w14:textId="77777777" w:rsidR="00A14DBC" w:rsidRPr="00A208E7" w:rsidRDefault="00A14DBC" w:rsidP="007D1784">
      <w:pPr>
        <w:pStyle w:val="Heading4"/>
      </w:pPr>
      <w:bookmarkStart w:id="24" w:name="_Toc299114327"/>
      <w:r w:rsidRPr="00A208E7">
        <w:t>ODH Class</w:t>
      </w:r>
      <w:bookmarkEnd w:id="24"/>
    </w:p>
    <w:p w14:paraId="049F2713" w14:textId="77777777" w:rsidR="00A14DBC" w:rsidRDefault="00A14DBC" w:rsidP="002B3434">
      <w:pPr>
        <w:rPr>
          <w:lang w:val="en-US"/>
        </w:rPr>
      </w:pPr>
      <w:r w:rsidRPr="006442E4">
        <w:rPr>
          <w:lang w:val="en-US"/>
        </w:rPr>
        <w:t xml:space="preserve">The ODH Class is based upon the most severe risk: the likelihood that a fatality will occur. Since the level of risk is tied to the area and the nature of the activity, the fatality rate shall be determined on an </w:t>
      </w:r>
      <w:r w:rsidRPr="005A79D1">
        <w:rPr>
          <w:lang w:val="en-US"/>
        </w:rPr>
        <w:t>activity</w:t>
      </w:r>
      <w:r w:rsidRPr="006442E4">
        <w:rPr>
          <w:lang w:val="en-US"/>
        </w:rPr>
        <w:t>-by-</w:t>
      </w:r>
      <w:r w:rsidRPr="005A79D1">
        <w:rPr>
          <w:lang w:val="en-US"/>
        </w:rPr>
        <w:t>activity</w:t>
      </w:r>
      <w:r w:rsidRPr="006442E4">
        <w:rPr>
          <w:lang w:val="en-US"/>
        </w:rPr>
        <w:t xml:space="preserve"> basis. For a given </w:t>
      </w:r>
      <w:r w:rsidR="00280C2B" w:rsidRPr="006442E4">
        <w:rPr>
          <w:lang w:val="en-US"/>
        </w:rPr>
        <w:t>activity/area/equipment</w:t>
      </w:r>
      <w:r w:rsidRPr="006442E4">
        <w:rPr>
          <w:lang w:val="en-US"/>
        </w:rPr>
        <w:t xml:space="preserve">, several events may cause an oxygen deficiency. Each event has an expected rate of occurrence and each occurrence has an expected probability of causing a fatality. However, for the sake of simplification only the “most credible scenario” is considered for the ODH assessment of every activity/area/equipment involving the use of </w:t>
      </w:r>
      <w:proofErr w:type="spellStart"/>
      <w:r w:rsidRPr="006442E4">
        <w:rPr>
          <w:lang w:val="en-US"/>
        </w:rPr>
        <w:t>asphyxiant</w:t>
      </w:r>
      <w:proofErr w:type="spellEnd"/>
      <w:r w:rsidRPr="006442E4">
        <w:rPr>
          <w:lang w:val="en-US"/>
        </w:rPr>
        <w:t xml:space="preserve"> fluids. The oxygen deficiency hazard fatality rate is defined as follows:</w:t>
      </w:r>
    </w:p>
    <w:p w14:paraId="68AAC93F" w14:textId="77777777" w:rsidR="00A14DBC" w:rsidRDefault="00A14DBC" w:rsidP="00330C75">
      <w:pPr>
        <w:pStyle w:val="Caption"/>
        <w:jc w:val="center"/>
      </w:pPr>
      <w:r>
        <w:t xml:space="preserve">Table </w:t>
      </w:r>
      <w:r>
        <w:fldChar w:fldCharType="begin"/>
      </w:r>
      <w:r>
        <w:instrText xml:space="preserve"> SEQ Table \* ARABIC </w:instrText>
      </w:r>
      <w:r>
        <w:fldChar w:fldCharType="separate"/>
      </w:r>
      <w:r w:rsidR="00445EF2">
        <w:rPr>
          <w:noProof/>
        </w:rPr>
        <w:t>4</w:t>
      </w:r>
      <w:r>
        <w:fldChar w:fldCharType="end"/>
      </w:r>
      <w:r>
        <w:t xml:space="preserve"> – ODH fatality rate</w:t>
      </w:r>
      <w:r w:rsidRPr="001D315D">
        <w:t xml:space="preserve"> (</w:t>
      </w:r>
      <w:r>
        <w:t>FERMILAB's</w:t>
      </w:r>
      <w:r w:rsidRPr="001D315D">
        <w:t xml:space="preserve"> </w:t>
      </w:r>
      <w:r>
        <w:t>model</w:t>
      </w:r>
      <w:r w:rsidRPr="001D315D">
        <w:t>)</w:t>
      </w:r>
    </w:p>
    <w:tbl>
      <w:tblPr>
        <w:tblStyle w:val="TableGrid"/>
        <w:tblW w:w="0" w:type="auto"/>
        <w:tblInd w:w="817" w:type="dxa"/>
        <w:tblLook w:val="04A0" w:firstRow="1" w:lastRow="0" w:firstColumn="1" w:lastColumn="0" w:noHBand="0" w:noVBand="1"/>
      </w:tblPr>
      <w:tblGrid>
        <w:gridCol w:w="2693"/>
        <w:gridCol w:w="4962"/>
      </w:tblGrid>
      <w:tr w:rsidR="00A14DBC" w:rsidRPr="00BB7991" w14:paraId="4453C0CA" w14:textId="77777777" w:rsidTr="002227C1">
        <w:tc>
          <w:tcPr>
            <w:tcW w:w="2693" w:type="dxa"/>
            <w:shd w:val="clear" w:color="auto" w:fill="D9D9D9" w:themeFill="background1" w:themeFillShade="D9"/>
            <w:vAlign w:val="center"/>
          </w:tcPr>
          <w:p w14:paraId="7AF76710" w14:textId="77777777" w:rsidR="00A14DBC" w:rsidRPr="00330C75" w:rsidRDefault="00A14DBC" w:rsidP="00330C75">
            <w:pPr>
              <w:spacing w:after="0"/>
              <w:jc w:val="center"/>
              <w:rPr>
                <w:b/>
                <w:sz w:val="20"/>
                <w:szCs w:val="20"/>
              </w:rPr>
            </w:pPr>
            <w:r w:rsidRPr="00330C75">
              <w:rPr>
                <w:b/>
                <w:sz w:val="20"/>
                <w:szCs w:val="20"/>
              </w:rPr>
              <w:t>Formula</w:t>
            </w:r>
          </w:p>
        </w:tc>
        <w:tc>
          <w:tcPr>
            <w:tcW w:w="4962" w:type="dxa"/>
            <w:shd w:val="clear" w:color="auto" w:fill="D9D9D9" w:themeFill="background1" w:themeFillShade="D9"/>
            <w:vAlign w:val="center"/>
          </w:tcPr>
          <w:p w14:paraId="0039CC00" w14:textId="77777777" w:rsidR="00A14DBC" w:rsidRPr="00330C75" w:rsidRDefault="00A14DBC" w:rsidP="00330C75">
            <w:pPr>
              <w:spacing w:after="0"/>
              <w:jc w:val="center"/>
              <w:rPr>
                <w:rFonts w:eastAsia="Cambria"/>
                <w:b/>
                <w:sz w:val="20"/>
                <w:szCs w:val="20"/>
                <w:lang w:val="en-US"/>
              </w:rPr>
            </w:pPr>
            <w:r w:rsidRPr="00330C75">
              <w:rPr>
                <w:b/>
                <w:sz w:val="20"/>
                <w:szCs w:val="20"/>
              </w:rPr>
              <w:t>Definitions</w:t>
            </w:r>
          </w:p>
        </w:tc>
      </w:tr>
      <w:tr w:rsidR="00A14DBC" w:rsidRPr="00BB7991" w14:paraId="5B301869" w14:textId="77777777" w:rsidTr="004168A3">
        <w:tc>
          <w:tcPr>
            <w:tcW w:w="2693" w:type="dxa"/>
            <w:vMerge w:val="restart"/>
            <w:vAlign w:val="center"/>
          </w:tcPr>
          <w:p w14:paraId="5C17E657" w14:textId="77777777" w:rsidR="00A14DBC" w:rsidRPr="00330C75" w:rsidRDefault="00A14DBC" w:rsidP="00330C75">
            <w:pPr>
              <w:spacing w:after="0"/>
              <w:jc w:val="center"/>
              <w:rPr>
                <w:position w:val="-22"/>
                <w:sz w:val="20"/>
                <w:szCs w:val="20"/>
              </w:rPr>
            </w:pPr>
            <w:r w:rsidRPr="00330C75">
              <w:rPr>
                <w:noProof/>
                <w:sz w:val="20"/>
                <w:szCs w:val="20"/>
                <w:lang w:val="en-US" w:eastAsia="zh-CN"/>
              </w:rPr>
              <w:drawing>
                <wp:inline distT="0" distB="0" distL="0" distR="0" wp14:anchorId="0B6FCD28" wp14:editId="5B1E3ECA">
                  <wp:extent cx="482600" cy="2159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215900"/>
                          </a:xfrm>
                          <a:prstGeom prst="rect">
                            <a:avLst/>
                          </a:prstGeom>
                          <a:noFill/>
                          <a:ln>
                            <a:noFill/>
                          </a:ln>
                        </pic:spPr>
                      </pic:pic>
                    </a:graphicData>
                  </a:graphic>
                </wp:inline>
              </w:drawing>
            </w:r>
          </w:p>
        </w:tc>
        <w:tc>
          <w:tcPr>
            <w:tcW w:w="4962" w:type="dxa"/>
            <w:vAlign w:val="center"/>
          </w:tcPr>
          <w:p w14:paraId="1BEC817B" w14:textId="77777777" w:rsidR="00A14DBC" w:rsidRPr="00330C75" w:rsidRDefault="00A14DBC" w:rsidP="00330C75">
            <w:pPr>
              <w:spacing w:after="0"/>
              <w:rPr>
                <w:sz w:val="20"/>
                <w:szCs w:val="20"/>
                <w:lang w:val="en-US"/>
              </w:rPr>
            </w:pPr>
            <m:oMath>
              <m:r>
                <w:rPr>
                  <w:rFonts w:ascii="Cambria Math" w:hAnsi="Cambria Math"/>
                  <w:sz w:val="20"/>
                  <w:szCs w:val="20"/>
                  <w:lang w:val="en-US"/>
                </w:rPr>
                <m:t>ϕ</m:t>
              </m:r>
            </m:oMath>
            <w:r w:rsidRPr="00330C75">
              <w:rPr>
                <w:sz w:val="20"/>
                <w:szCs w:val="20"/>
                <w:lang w:val="en-US"/>
              </w:rPr>
              <w:t>= the ODH fatality rate (per hour)</w:t>
            </w:r>
          </w:p>
        </w:tc>
      </w:tr>
      <w:tr w:rsidR="00A14DBC" w:rsidRPr="00BB7991" w14:paraId="2FB5D3BC" w14:textId="77777777" w:rsidTr="004168A3">
        <w:tc>
          <w:tcPr>
            <w:tcW w:w="2693" w:type="dxa"/>
            <w:vMerge/>
            <w:vAlign w:val="center"/>
          </w:tcPr>
          <w:p w14:paraId="5F254DFB" w14:textId="77777777" w:rsidR="00A14DBC" w:rsidRPr="00330C75" w:rsidRDefault="00A14DBC" w:rsidP="00330C75">
            <w:pPr>
              <w:spacing w:after="0"/>
              <w:rPr>
                <w:sz w:val="20"/>
                <w:szCs w:val="20"/>
              </w:rPr>
            </w:pPr>
          </w:p>
        </w:tc>
        <w:tc>
          <w:tcPr>
            <w:tcW w:w="4962" w:type="dxa"/>
            <w:vAlign w:val="center"/>
          </w:tcPr>
          <w:p w14:paraId="352D8E38" w14:textId="77777777" w:rsidR="00A14DBC" w:rsidRPr="00330C75" w:rsidRDefault="00A14DBC" w:rsidP="00330C75">
            <w:pPr>
              <w:spacing w:after="0"/>
              <w:rPr>
                <w:sz w:val="20"/>
                <w:szCs w:val="20"/>
                <w:lang w:val="en-US"/>
              </w:rPr>
            </w:pPr>
            <w:r w:rsidRPr="00330C75">
              <w:rPr>
                <w:i/>
                <w:sz w:val="20"/>
                <w:szCs w:val="20"/>
              </w:rPr>
              <w:t xml:space="preserve">Pi </w:t>
            </w:r>
            <w:r w:rsidRPr="00330C75">
              <w:rPr>
                <w:sz w:val="20"/>
                <w:szCs w:val="20"/>
                <w:lang w:val="en-US"/>
              </w:rPr>
              <w:t>= the expected failure rate of the “most credible scenario” (per hour)</w:t>
            </w:r>
          </w:p>
        </w:tc>
      </w:tr>
      <w:tr w:rsidR="00A14DBC" w:rsidRPr="00BB7991" w14:paraId="55723760" w14:textId="77777777" w:rsidTr="004168A3">
        <w:trPr>
          <w:trHeight w:val="273"/>
        </w:trPr>
        <w:tc>
          <w:tcPr>
            <w:tcW w:w="2693" w:type="dxa"/>
            <w:vMerge/>
            <w:vAlign w:val="center"/>
          </w:tcPr>
          <w:p w14:paraId="6D88A185" w14:textId="77777777" w:rsidR="00A14DBC" w:rsidRPr="00330C75" w:rsidRDefault="00A14DBC" w:rsidP="00330C75">
            <w:pPr>
              <w:spacing w:after="0"/>
              <w:rPr>
                <w:sz w:val="20"/>
                <w:szCs w:val="20"/>
              </w:rPr>
            </w:pPr>
          </w:p>
        </w:tc>
        <w:tc>
          <w:tcPr>
            <w:tcW w:w="4962" w:type="dxa"/>
            <w:vAlign w:val="center"/>
          </w:tcPr>
          <w:p w14:paraId="2DA95D6F" w14:textId="77777777" w:rsidR="00A14DBC" w:rsidRPr="00330C75" w:rsidRDefault="00A14DBC" w:rsidP="00330C75">
            <w:pPr>
              <w:spacing w:after="0"/>
              <w:rPr>
                <w:position w:val="-22"/>
                <w:sz w:val="20"/>
                <w:szCs w:val="20"/>
              </w:rPr>
            </w:pPr>
            <w:r w:rsidRPr="00330C75">
              <w:rPr>
                <w:i/>
                <w:sz w:val="20"/>
                <w:szCs w:val="20"/>
              </w:rPr>
              <w:t>Fi</w:t>
            </w:r>
            <w:r w:rsidRPr="00330C75">
              <w:rPr>
                <w:sz w:val="20"/>
                <w:szCs w:val="20"/>
              </w:rPr>
              <w:t xml:space="preserve"> </w:t>
            </w:r>
            <w:r w:rsidRPr="00330C75">
              <w:rPr>
                <w:sz w:val="20"/>
                <w:szCs w:val="20"/>
                <w:lang w:val="en-US"/>
              </w:rPr>
              <w:t>= the probability of a fatality due to “most credible scenario”</w:t>
            </w:r>
          </w:p>
        </w:tc>
      </w:tr>
    </w:tbl>
    <w:p w14:paraId="19C345BA" w14:textId="77777777" w:rsidR="00A75BEA" w:rsidRDefault="00A75BEA" w:rsidP="002B3434">
      <w:pPr>
        <w:rPr>
          <w:lang w:val="en-US"/>
        </w:rPr>
      </w:pPr>
    </w:p>
    <w:p w14:paraId="7356C0F7" w14:textId="77777777" w:rsidR="00A14DBC" w:rsidRDefault="00A14DBC" w:rsidP="002B3434">
      <w:r w:rsidRPr="003D7CB4">
        <w:rPr>
          <w:lang w:val="en-US"/>
        </w:rPr>
        <w:t xml:space="preserve">When possible, the value </w:t>
      </w:r>
      <w:r w:rsidRPr="00E47848">
        <w:rPr>
          <w:lang w:val="en-US"/>
        </w:rPr>
        <w:t xml:space="preserve">of </w:t>
      </w:r>
      <w:r w:rsidRPr="00E47848">
        <w:rPr>
          <w:szCs w:val="23"/>
        </w:rPr>
        <w:t>P</w:t>
      </w:r>
      <w:r w:rsidRPr="00E47848">
        <w:rPr>
          <w:sz w:val="12"/>
          <w:szCs w:val="12"/>
        </w:rPr>
        <w:t xml:space="preserve">i </w:t>
      </w:r>
      <w:r w:rsidRPr="00E47848">
        <w:rPr>
          <w:lang w:val="en-US"/>
        </w:rPr>
        <w:t>shall</w:t>
      </w:r>
      <w:r w:rsidRPr="003D7CB4">
        <w:rPr>
          <w:lang w:val="en-US"/>
        </w:rPr>
        <w:t xml:space="preserve"> be determined by operating experience at </w:t>
      </w:r>
      <w:r>
        <w:rPr>
          <w:lang w:val="en-US"/>
        </w:rPr>
        <w:t>ESS</w:t>
      </w:r>
      <w:r w:rsidRPr="003D7CB4">
        <w:rPr>
          <w:lang w:val="en-US"/>
        </w:rPr>
        <w:t>; otherwise data from similar sys</w:t>
      </w:r>
      <w:r>
        <w:rPr>
          <w:lang w:val="en-US"/>
        </w:rPr>
        <w:t>tems elsewhere or other relevan</w:t>
      </w:r>
      <w:r w:rsidRPr="003D7CB4">
        <w:rPr>
          <w:lang w:val="en-US"/>
        </w:rPr>
        <w:t xml:space="preserve">t values shall be used. Estimates of equipment failure rates are given in </w:t>
      </w:r>
      <w:r w:rsidRPr="003A0C43">
        <w:rPr>
          <w:lang w:val="en-US"/>
        </w:rPr>
        <w:t xml:space="preserve">Appendix </w:t>
      </w:r>
      <w:r w:rsidRPr="00DD48E1">
        <w:rPr>
          <w:lang w:val="en-US"/>
        </w:rPr>
        <w:fldChar w:fldCharType="begin"/>
      </w:r>
      <w:r w:rsidRPr="003A0C43">
        <w:rPr>
          <w:lang w:val="en-US"/>
        </w:rPr>
        <w:instrText xml:space="preserve"> REF _Ref291936418 \r \h </w:instrText>
      </w:r>
      <w:r w:rsidRPr="00DD48E1">
        <w:rPr>
          <w:lang w:val="en-US"/>
        </w:rPr>
      </w:r>
      <w:r w:rsidRPr="00DD48E1">
        <w:rPr>
          <w:lang w:val="en-US"/>
        </w:rPr>
        <w:fldChar w:fldCharType="separate"/>
      </w:r>
      <w:r w:rsidR="00445EF2">
        <w:rPr>
          <w:lang w:val="en-US"/>
        </w:rPr>
        <w:t>8.1</w:t>
      </w:r>
      <w:r w:rsidRPr="00DD48E1">
        <w:rPr>
          <w:lang w:val="en-US"/>
        </w:rPr>
        <w:fldChar w:fldCharType="end"/>
      </w:r>
      <w:r w:rsidRPr="003A0C43">
        <w:rPr>
          <w:lang w:val="en-US"/>
        </w:rPr>
        <w:t>.</w:t>
      </w:r>
    </w:p>
    <w:p w14:paraId="6235C01C" w14:textId="77777777" w:rsidR="00A14DBC" w:rsidRDefault="00A14DBC" w:rsidP="002B3434">
      <w:r w:rsidRPr="005A79D1">
        <w:t>The value of F</w:t>
      </w:r>
      <w:r w:rsidRPr="00EC140F">
        <w:rPr>
          <w:sz w:val="12"/>
          <w:szCs w:val="12"/>
        </w:rPr>
        <w:t xml:space="preserve">i </w:t>
      </w:r>
      <w:r w:rsidRPr="005A79D1">
        <w:t>is the probability that a person will die if the “most credible scenario” occurs.</w:t>
      </w:r>
      <w:r>
        <w:t xml:space="preserve"> The value depends on the oxygen concentration. For convenience of calculation, an approximate relationship between the value of F</w:t>
      </w:r>
      <w:r>
        <w:rPr>
          <w:sz w:val="12"/>
          <w:szCs w:val="12"/>
        </w:rPr>
        <w:t xml:space="preserve">i </w:t>
      </w:r>
      <w:r>
        <w:t>and the lowest attainable oxygen concentration has been developed (</w:t>
      </w:r>
      <w:r>
        <w:fldChar w:fldCharType="begin"/>
      </w:r>
      <w:r>
        <w:instrText xml:space="preserve"> REF _Ref417292683 \h </w:instrText>
      </w:r>
      <w:r>
        <w:fldChar w:fldCharType="separate"/>
      </w:r>
      <w:r w:rsidR="00445EF2">
        <w:t xml:space="preserve">Figure </w:t>
      </w:r>
      <w:r w:rsidR="00445EF2">
        <w:rPr>
          <w:noProof/>
        </w:rPr>
        <w:t>2</w:t>
      </w:r>
      <w:r>
        <w:fldChar w:fldCharType="end"/>
      </w:r>
      <w:r w:rsidR="001E6457">
        <w:t>).</w:t>
      </w:r>
    </w:p>
    <w:p w14:paraId="4317E018" w14:textId="77777777" w:rsidR="00A14DBC" w:rsidRDefault="00A14DBC" w:rsidP="001E6457">
      <w:pPr>
        <w:jc w:val="center"/>
      </w:pPr>
      <w:r>
        <w:rPr>
          <w:noProof/>
          <w:lang w:val="en-US" w:eastAsia="zh-CN"/>
        </w:rPr>
        <w:lastRenderedPageBreak/>
        <w:drawing>
          <wp:inline distT="0" distB="0" distL="0" distR="0" wp14:anchorId="325BA9A2" wp14:editId="018789BE">
            <wp:extent cx="3004057" cy="2278380"/>
            <wp:effectExtent l="25400" t="25400" r="19050" b="330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20 at 10.36.02.png"/>
                    <pic:cNvPicPr/>
                  </pic:nvPicPr>
                  <pic:blipFill>
                    <a:blip r:embed="rId27">
                      <a:extLst>
                        <a:ext uri="{28A0092B-C50C-407E-A947-70E740481C1C}">
                          <a14:useLocalDpi xmlns:a14="http://schemas.microsoft.com/office/drawing/2010/main" val="0"/>
                        </a:ext>
                      </a:extLst>
                    </a:blip>
                    <a:stretch>
                      <a:fillRect/>
                    </a:stretch>
                  </pic:blipFill>
                  <pic:spPr>
                    <a:xfrm>
                      <a:off x="0" y="0"/>
                      <a:ext cx="3004425" cy="2278659"/>
                    </a:xfrm>
                    <a:prstGeom prst="rect">
                      <a:avLst/>
                    </a:prstGeom>
                    <a:ln>
                      <a:solidFill>
                        <a:schemeClr val="tx1"/>
                      </a:solidFill>
                    </a:ln>
                  </pic:spPr>
                </pic:pic>
              </a:graphicData>
            </a:graphic>
          </wp:inline>
        </w:drawing>
      </w:r>
    </w:p>
    <w:p w14:paraId="05FCBE1B" w14:textId="77777777" w:rsidR="00A14DBC" w:rsidRDefault="00A14DBC" w:rsidP="001E6457">
      <w:pPr>
        <w:pStyle w:val="Caption"/>
        <w:jc w:val="center"/>
      </w:pPr>
      <w:bookmarkStart w:id="25" w:name="_Ref417292683"/>
      <w:r>
        <w:t xml:space="preserve">Figure </w:t>
      </w:r>
      <w:r>
        <w:fldChar w:fldCharType="begin"/>
      </w:r>
      <w:r>
        <w:instrText xml:space="preserve"> SEQ Figure \* ARABIC </w:instrText>
      </w:r>
      <w:r>
        <w:fldChar w:fldCharType="separate"/>
      </w:r>
      <w:r w:rsidR="00445EF2">
        <w:rPr>
          <w:noProof/>
        </w:rPr>
        <w:t>2</w:t>
      </w:r>
      <w:r>
        <w:fldChar w:fldCharType="end"/>
      </w:r>
      <w:bookmarkEnd w:id="25"/>
      <w:r>
        <w:t>: Fatality probability as a function of the lowest oxygen concentration (partial pressure)</w:t>
      </w:r>
    </w:p>
    <w:p w14:paraId="4C15CCED" w14:textId="77777777" w:rsidR="00A14DBC" w:rsidRPr="00213C80" w:rsidRDefault="00A14DBC" w:rsidP="002B3434">
      <w:r w:rsidRPr="00213C80">
        <w:t>The lowest attainable concentration is used, rather than an average, since that minimum value is conservative and the time dependence of the concentration is normally not well known.</w:t>
      </w:r>
    </w:p>
    <w:p w14:paraId="7B6385FF" w14:textId="77777777" w:rsidR="00A14DBC" w:rsidRPr="00213C80" w:rsidRDefault="00A14DBC" w:rsidP="002B3434">
      <w:r w:rsidRPr="005A79D1">
        <w:t>If the lowest oxygen concentration is greater than 18%, then the value of F</w:t>
      </w:r>
      <w:r w:rsidRPr="005A79D1">
        <w:rPr>
          <w:sz w:val="12"/>
          <w:szCs w:val="12"/>
        </w:rPr>
        <w:t xml:space="preserve">i </w:t>
      </w:r>
      <w:r w:rsidRPr="005A79D1">
        <w:t>is zero, that is, all exposures above 18% are defined to be "safe" and to not contribute to fatality.</w:t>
      </w:r>
    </w:p>
    <w:p w14:paraId="3418890A" w14:textId="77777777" w:rsidR="00A14DBC" w:rsidRDefault="00A14DBC" w:rsidP="002B3434">
      <w:r w:rsidRPr="00213C80">
        <w:t>It is assumed that all exposures to 18% oxygen or lower do contribute to fatality and the value of F</w:t>
      </w:r>
      <w:r w:rsidRPr="00213C80">
        <w:rPr>
          <w:sz w:val="12"/>
          <w:szCs w:val="12"/>
        </w:rPr>
        <w:t xml:space="preserve">i </w:t>
      </w:r>
      <w:r w:rsidRPr="00213C80">
        <w:t>is designed to reflect this dependence. If the lowest attainable oxygen concentration is 18%, then the value of F</w:t>
      </w:r>
      <w:r w:rsidRPr="005A79D1">
        <w:rPr>
          <w:sz w:val="12"/>
          <w:szCs w:val="12"/>
        </w:rPr>
        <w:t xml:space="preserve">i </w:t>
      </w:r>
      <w:r w:rsidRPr="005A79D1">
        <w:t>is 10</w:t>
      </w:r>
      <w:r w:rsidRPr="005A79D1">
        <w:rPr>
          <w:vertAlign w:val="superscript"/>
        </w:rPr>
        <w:t>-7</w:t>
      </w:r>
      <w:r w:rsidRPr="00213C80">
        <w:t xml:space="preserve">. This value would cause </w:t>
      </w:r>
      <m:oMath>
        <m:r>
          <w:rPr>
            <w:rFonts w:ascii="Cambria Math" w:hAnsi="Cambria Math"/>
          </w:rPr>
          <m:t>ϕ</m:t>
        </m:r>
      </m:oMath>
      <w:r w:rsidRPr="00213C80">
        <w:t xml:space="preserve"> to be 10</w:t>
      </w:r>
      <w:r w:rsidRPr="00213C80">
        <w:rPr>
          <w:vertAlign w:val="superscript"/>
        </w:rPr>
        <w:t>-7</w:t>
      </w:r>
      <w:r w:rsidRPr="00213C80">
        <w:t xml:space="preserve"> per hour if the expected rate of occurrence of the event were 1 per hour.</w:t>
      </w:r>
    </w:p>
    <w:p w14:paraId="2C4E12C9" w14:textId="77777777" w:rsidR="00A14DBC" w:rsidRPr="00136EDA" w:rsidRDefault="00A14DBC" w:rsidP="002B3434">
      <w:r w:rsidRPr="00213C80">
        <w:t>At decreasing concentrations, the value of F</w:t>
      </w:r>
      <w:r w:rsidRPr="00213C80">
        <w:rPr>
          <w:sz w:val="12"/>
          <w:szCs w:val="12"/>
        </w:rPr>
        <w:t xml:space="preserve">i </w:t>
      </w:r>
      <w:r w:rsidRPr="00213C80">
        <w:t>should increase until, at some point, the probability of fatality becomes unity. That point was selected to be 8.8% oxygen, the concentration at which one minute of consciousness is expected.</w:t>
      </w:r>
    </w:p>
    <w:p w14:paraId="320847EF" w14:textId="1B89EC3A" w:rsidR="00B60825" w:rsidRPr="00E37754" w:rsidRDefault="00A14DBC" w:rsidP="00E37754">
      <w:pPr>
        <w:rPr>
          <w:rFonts w:asciiTheme="minorHAnsi" w:hAnsiTheme="minorHAnsi" w:cstheme="minorHAnsi"/>
          <w:szCs w:val="24"/>
        </w:rPr>
      </w:pPr>
      <w:r w:rsidRPr="00B60825">
        <w:rPr>
          <w:rFonts w:asciiTheme="minorHAnsi" w:hAnsiTheme="minorHAnsi" w:cstheme="minorHAnsi"/>
          <w:szCs w:val="24"/>
        </w:rPr>
        <w:t xml:space="preserve">The classification of the ODH class depends on the ODH fatality rate as </w:t>
      </w:r>
      <w:r w:rsidRPr="00B60825">
        <w:rPr>
          <w:rFonts w:asciiTheme="minorHAnsi" w:hAnsiTheme="minorHAnsi" w:cstheme="minorHAnsi"/>
          <w:i/>
          <w:iCs/>
          <w:szCs w:val="24"/>
        </w:rPr>
        <w:sym w:font="UniversalMath1 BT" w:char="F066"/>
      </w:r>
      <w:r w:rsidRPr="00B60825">
        <w:rPr>
          <w:rFonts w:asciiTheme="minorHAnsi" w:hAnsiTheme="minorHAnsi" w:cstheme="minorHAnsi"/>
          <w:szCs w:val="24"/>
        </w:rPr>
        <w:t xml:space="preserve"> </w:t>
      </w:r>
      <w:proofErr w:type="spellStart"/>
      <w:r w:rsidRPr="00B60825">
        <w:rPr>
          <w:rFonts w:asciiTheme="minorHAnsi" w:hAnsiTheme="minorHAnsi" w:cstheme="minorHAnsi"/>
          <w:szCs w:val="24"/>
        </w:rPr>
        <w:t>as</w:t>
      </w:r>
      <w:proofErr w:type="spellEnd"/>
      <w:r w:rsidRPr="00B60825">
        <w:rPr>
          <w:rFonts w:asciiTheme="minorHAnsi" w:hAnsiTheme="minorHAnsi" w:cstheme="minorHAnsi"/>
          <w:szCs w:val="24"/>
        </w:rPr>
        <w:t xml:space="preserve"> shown in the table below (</w:t>
      </w:r>
      <w:r w:rsidRPr="00B60825">
        <w:rPr>
          <w:rFonts w:asciiTheme="minorHAnsi" w:hAnsiTheme="minorHAnsi" w:cstheme="minorHAnsi"/>
          <w:szCs w:val="24"/>
        </w:rPr>
        <w:fldChar w:fldCharType="begin"/>
      </w:r>
      <w:r w:rsidRPr="00B60825">
        <w:rPr>
          <w:rFonts w:asciiTheme="minorHAnsi" w:hAnsiTheme="minorHAnsi" w:cstheme="minorHAnsi"/>
          <w:szCs w:val="24"/>
        </w:rPr>
        <w:instrText xml:space="preserve"> REF _Ref417292989 \h </w:instrText>
      </w:r>
      <w:r w:rsidR="00B60825" w:rsidRPr="00B60825">
        <w:rPr>
          <w:rFonts w:asciiTheme="minorHAnsi" w:hAnsiTheme="minorHAnsi" w:cstheme="minorHAnsi"/>
          <w:szCs w:val="24"/>
        </w:rPr>
        <w:instrText xml:space="preserve"> \* MERGEFORMAT </w:instrText>
      </w:r>
      <w:r w:rsidRPr="00B60825">
        <w:rPr>
          <w:rFonts w:asciiTheme="minorHAnsi" w:hAnsiTheme="minorHAnsi" w:cstheme="minorHAnsi"/>
          <w:szCs w:val="24"/>
        </w:rPr>
      </w:r>
      <w:r w:rsidRPr="00B60825">
        <w:rPr>
          <w:rFonts w:asciiTheme="minorHAnsi" w:hAnsiTheme="minorHAnsi" w:cstheme="minorHAnsi"/>
          <w:szCs w:val="24"/>
        </w:rPr>
        <w:fldChar w:fldCharType="separate"/>
      </w:r>
      <w:r w:rsidR="00445EF2" w:rsidRPr="00445EF2">
        <w:rPr>
          <w:rFonts w:asciiTheme="minorHAnsi" w:hAnsiTheme="minorHAnsi" w:cstheme="minorHAnsi"/>
          <w:szCs w:val="24"/>
        </w:rPr>
        <w:t xml:space="preserve">Table </w:t>
      </w:r>
      <w:r w:rsidR="00445EF2" w:rsidRPr="00445EF2">
        <w:rPr>
          <w:rFonts w:asciiTheme="minorHAnsi" w:hAnsiTheme="minorHAnsi" w:cstheme="minorHAnsi"/>
          <w:noProof/>
          <w:szCs w:val="24"/>
        </w:rPr>
        <w:t>5</w:t>
      </w:r>
      <w:r w:rsidRPr="00B60825">
        <w:rPr>
          <w:rFonts w:asciiTheme="minorHAnsi" w:hAnsiTheme="minorHAnsi" w:cstheme="minorHAnsi"/>
          <w:szCs w:val="24"/>
        </w:rPr>
        <w:fldChar w:fldCharType="end"/>
      </w:r>
      <w:r w:rsidRPr="00B60825">
        <w:rPr>
          <w:rFonts w:asciiTheme="minorHAnsi" w:hAnsiTheme="minorHAnsi" w:cstheme="minorHAnsi"/>
          <w:szCs w:val="24"/>
        </w:rPr>
        <w:t>):</w:t>
      </w:r>
    </w:p>
    <w:p w14:paraId="02BC7C56" w14:textId="77777777" w:rsidR="00A14DBC" w:rsidRDefault="00A14DBC" w:rsidP="00B60825">
      <w:pPr>
        <w:pStyle w:val="Caption"/>
        <w:jc w:val="center"/>
      </w:pPr>
      <w:bookmarkStart w:id="26" w:name="_Ref417292989"/>
      <w:r>
        <w:t xml:space="preserve">Table </w:t>
      </w:r>
      <w:r>
        <w:fldChar w:fldCharType="begin"/>
      </w:r>
      <w:r>
        <w:instrText xml:space="preserve"> SEQ Table \* ARABIC </w:instrText>
      </w:r>
      <w:r>
        <w:fldChar w:fldCharType="separate"/>
      </w:r>
      <w:r w:rsidR="00445EF2">
        <w:rPr>
          <w:noProof/>
        </w:rPr>
        <w:t>5</w:t>
      </w:r>
      <w:r>
        <w:fldChar w:fldCharType="end"/>
      </w:r>
      <w:bookmarkEnd w:id="26"/>
      <w:r>
        <w:t xml:space="preserve"> - </w:t>
      </w:r>
      <w:r w:rsidRPr="0085737E">
        <w:t>ODH Class (</w:t>
      </w:r>
      <w:r>
        <w:t>FERMILAB's</w:t>
      </w:r>
      <w:r w:rsidRPr="0085737E">
        <w:t xml:space="preserve"> model)</w:t>
      </w:r>
    </w:p>
    <w:tbl>
      <w:tblPr>
        <w:tblStyle w:val="TableGrid"/>
        <w:tblW w:w="0" w:type="auto"/>
        <w:tblInd w:w="108" w:type="dxa"/>
        <w:tblLook w:val="04A0" w:firstRow="1" w:lastRow="0" w:firstColumn="1" w:lastColumn="0" w:noHBand="0" w:noVBand="1"/>
      </w:tblPr>
      <w:tblGrid>
        <w:gridCol w:w="1827"/>
        <w:gridCol w:w="2377"/>
        <w:gridCol w:w="4670"/>
      </w:tblGrid>
      <w:tr w:rsidR="00A14DBC" w14:paraId="7B251C9F" w14:textId="77777777" w:rsidTr="002227C1">
        <w:trPr>
          <w:trHeight w:val="405"/>
        </w:trPr>
        <w:tc>
          <w:tcPr>
            <w:tcW w:w="1827" w:type="dxa"/>
            <w:shd w:val="clear" w:color="auto" w:fill="D9D9D9" w:themeFill="background1" w:themeFillShade="D9"/>
            <w:vAlign w:val="center"/>
          </w:tcPr>
          <w:p w14:paraId="13FAA0EC" w14:textId="77777777" w:rsidR="00A14DBC" w:rsidRPr="00CE61DE" w:rsidRDefault="00A14DBC" w:rsidP="00810C4D">
            <w:pPr>
              <w:spacing w:after="0"/>
              <w:jc w:val="center"/>
              <w:rPr>
                <w:rFonts w:asciiTheme="minorHAnsi" w:hAnsiTheme="minorHAnsi" w:cstheme="minorHAnsi"/>
                <w:b/>
                <w:sz w:val="20"/>
                <w:szCs w:val="20"/>
              </w:rPr>
            </w:pPr>
            <w:r w:rsidRPr="00CE61DE">
              <w:rPr>
                <w:rFonts w:asciiTheme="minorHAnsi" w:hAnsiTheme="minorHAnsi" w:cstheme="minorHAnsi"/>
                <w:b/>
                <w:sz w:val="20"/>
                <w:szCs w:val="20"/>
              </w:rPr>
              <w:t>ODH Class</w:t>
            </w:r>
          </w:p>
        </w:tc>
        <w:tc>
          <w:tcPr>
            <w:tcW w:w="2377" w:type="dxa"/>
            <w:shd w:val="clear" w:color="auto" w:fill="D9D9D9" w:themeFill="background1" w:themeFillShade="D9"/>
            <w:vAlign w:val="center"/>
          </w:tcPr>
          <w:p w14:paraId="10FC41A0" w14:textId="77777777" w:rsidR="00A14DBC" w:rsidRPr="00CE61DE" w:rsidRDefault="00A14DBC" w:rsidP="00810C4D">
            <w:pPr>
              <w:spacing w:after="0"/>
              <w:jc w:val="center"/>
              <w:rPr>
                <w:rFonts w:asciiTheme="minorHAnsi" w:hAnsiTheme="minorHAnsi" w:cstheme="minorHAnsi"/>
                <w:b/>
                <w:sz w:val="20"/>
                <w:szCs w:val="20"/>
              </w:rPr>
            </w:pPr>
            <w:r w:rsidRPr="00CE61DE">
              <w:rPr>
                <w:rFonts w:asciiTheme="minorHAnsi" w:hAnsiTheme="minorHAnsi" w:cstheme="minorHAnsi"/>
                <w:b/>
                <w:sz w:val="20"/>
                <w:szCs w:val="20"/>
              </w:rPr>
              <w:t>[</w:t>
            </w:r>
            <w:r w:rsidRPr="00CE61DE">
              <w:rPr>
                <w:rFonts w:asciiTheme="minorHAnsi" w:hAnsiTheme="minorHAnsi" w:cstheme="minorHAnsi"/>
                <w:b/>
                <w:i/>
                <w:iCs/>
                <w:sz w:val="20"/>
                <w:szCs w:val="20"/>
              </w:rPr>
              <w:sym w:font="UniversalMath1 BT" w:char="F066"/>
            </w:r>
            <w:r w:rsidRPr="00CE61DE">
              <w:rPr>
                <w:rFonts w:asciiTheme="minorHAnsi" w:hAnsiTheme="minorHAnsi" w:cstheme="minorHAnsi"/>
                <w:b/>
                <w:sz w:val="20"/>
                <w:szCs w:val="20"/>
              </w:rPr>
              <w:t>] (hr</w:t>
            </w:r>
            <w:r w:rsidRPr="00CE61DE">
              <w:rPr>
                <w:rFonts w:asciiTheme="minorHAnsi" w:hAnsiTheme="minorHAnsi" w:cstheme="minorHAnsi"/>
                <w:b/>
                <w:sz w:val="20"/>
                <w:szCs w:val="20"/>
                <w:vertAlign w:val="superscript"/>
              </w:rPr>
              <w:t>-1</w:t>
            </w:r>
            <w:r w:rsidRPr="00CE61DE">
              <w:rPr>
                <w:rFonts w:asciiTheme="minorHAnsi" w:hAnsiTheme="minorHAnsi" w:cstheme="minorHAnsi"/>
                <w:b/>
                <w:sz w:val="20"/>
                <w:szCs w:val="20"/>
              </w:rPr>
              <w:t>)</w:t>
            </w:r>
          </w:p>
        </w:tc>
        <w:tc>
          <w:tcPr>
            <w:tcW w:w="4670" w:type="dxa"/>
            <w:shd w:val="clear" w:color="auto" w:fill="D9D9D9" w:themeFill="background1" w:themeFillShade="D9"/>
            <w:vAlign w:val="center"/>
          </w:tcPr>
          <w:p w14:paraId="386E50F8" w14:textId="77777777" w:rsidR="00A14DBC" w:rsidRPr="00CE61DE" w:rsidRDefault="00A14DBC" w:rsidP="00810C4D">
            <w:pPr>
              <w:spacing w:after="0"/>
              <w:jc w:val="center"/>
              <w:rPr>
                <w:rFonts w:asciiTheme="minorHAnsi" w:hAnsiTheme="minorHAnsi" w:cstheme="minorHAnsi"/>
                <w:b/>
                <w:sz w:val="20"/>
                <w:szCs w:val="20"/>
              </w:rPr>
            </w:pPr>
            <w:r w:rsidRPr="00CE61DE">
              <w:rPr>
                <w:rFonts w:asciiTheme="minorHAnsi" w:hAnsiTheme="minorHAnsi" w:cstheme="minorHAnsi"/>
                <w:b/>
                <w:sz w:val="20"/>
                <w:szCs w:val="20"/>
              </w:rPr>
              <w:t>Actions</w:t>
            </w:r>
          </w:p>
        </w:tc>
      </w:tr>
      <w:tr w:rsidR="00A14DBC" w14:paraId="4F6D2867" w14:textId="77777777" w:rsidTr="00B61A83">
        <w:trPr>
          <w:trHeight w:val="60"/>
        </w:trPr>
        <w:tc>
          <w:tcPr>
            <w:tcW w:w="1827" w:type="dxa"/>
            <w:vAlign w:val="center"/>
          </w:tcPr>
          <w:p w14:paraId="59C7FA7E" w14:textId="77777777" w:rsidR="00A14DBC" w:rsidRPr="00CE61DE" w:rsidRDefault="00A14DBC"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rPr>
              <w:t>0</w:t>
            </w:r>
          </w:p>
        </w:tc>
        <w:tc>
          <w:tcPr>
            <w:tcW w:w="2377" w:type="dxa"/>
            <w:vAlign w:val="center"/>
          </w:tcPr>
          <w:p w14:paraId="67E1A1FE" w14:textId="77777777" w:rsidR="00A14DBC" w:rsidRPr="00CE61DE" w:rsidRDefault="00A14DBC"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lang w:val="en-US"/>
              </w:rPr>
              <w:t>≤10</w:t>
            </w:r>
            <w:r w:rsidRPr="00CE61DE">
              <w:rPr>
                <w:rFonts w:asciiTheme="minorHAnsi" w:hAnsiTheme="minorHAnsi" w:cstheme="minorHAnsi"/>
                <w:sz w:val="20"/>
                <w:szCs w:val="20"/>
                <w:vertAlign w:val="superscript"/>
                <w:lang w:val="en-US"/>
              </w:rPr>
              <w:t>-7</w:t>
            </w:r>
          </w:p>
        </w:tc>
        <w:tc>
          <w:tcPr>
            <w:tcW w:w="4670" w:type="dxa"/>
            <w:vAlign w:val="center"/>
          </w:tcPr>
          <w:p w14:paraId="56106E88" w14:textId="77777777" w:rsidR="00A14DBC" w:rsidRPr="00CE61DE" w:rsidRDefault="00CE61DE" w:rsidP="00810C4D">
            <w:pPr>
              <w:spacing w:after="0"/>
              <w:rPr>
                <w:rFonts w:asciiTheme="minorHAnsi" w:hAnsiTheme="minorHAnsi" w:cstheme="minorHAnsi"/>
                <w:i/>
                <w:iCs/>
                <w:color w:val="404040" w:themeColor="text1" w:themeTint="BF"/>
                <w:sz w:val="20"/>
                <w:szCs w:val="20"/>
              </w:rPr>
            </w:pPr>
            <w:r w:rsidRPr="00CE61DE">
              <w:rPr>
                <w:rFonts w:asciiTheme="minorHAnsi" w:hAnsiTheme="minorHAnsi" w:cstheme="minorHAnsi"/>
                <w:sz w:val="20"/>
                <w:szCs w:val="20"/>
              </w:rPr>
              <w:t xml:space="preserve">Refer to control measures in </w:t>
            </w:r>
            <w:r w:rsidRPr="00CE61DE">
              <w:rPr>
                <w:rFonts w:asciiTheme="minorHAnsi" w:hAnsiTheme="minorHAnsi" w:cstheme="minorHAnsi"/>
                <w:sz w:val="20"/>
                <w:szCs w:val="20"/>
              </w:rPr>
              <w:fldChar w:fldCharType="begin"/>
            </w:r>
            <w:r w:rsidRPr="00CE61DE">
              <w:rPr>
                <w:rFonts w:asciiTheme="minorHAnsi" w:hAnsiTheme="minorHAnsi" w:cstheme="minorHAnsi"/>
                <w:sz w:val="20"/>
                <w:szCs w:val="20"/>
              </w:rPr>
              <w:instrText xml:space="preserve"> REF _Ref425321215 \n \h  \* MERGEFORMAT </w:instrText>
            </w:r>
            <w:r w:rsidRPr="00CE61DE">
              <w:rPr>
                <w:rFonts w:asciiTheme="minorHAnsi" w:hAnsiTheme="minorHAnsi" w:cstheme="minorHAnsi"/>
                <w:sz w:val="20"/>
                <w:szCs w:val="20"/>
              </w:rPr>
            </w:r>
            <w:r w:rsidRPr="00CE61DE">
              <w:rPr>
                <w:rFonts w:asciiTheme="minorHAnsi" w:hAnsiTheme="minorHAnsi" w:cstheme="minorHAnsi"/>
                <w:sz w:val="20"/>
                <w:szCs w:val="20"/>
              </w:rPr>
              <w:fldChar w:fldCharType="separate"/>
            </w:r>
            <w:r w:rsidR="00445EF2">
              <w:rPr>
                <w:rFonts w:asciiTheme="minorHAnsi" w:hAnsiTheme="minorHAnsi" w:cstheme="minorHAnsi"/>
                <w:sz w:val="20"/>
                <w:szCs w:val="20"/>
              </w:rPr>
              <w:t>5.2.1</w:t>
            </w:r>
            <w:r w:rsidRPr="00CE61DE">
              <w:rPr>
                <w:rFonts w:asciiTheme="minorHAnsi" w:hAnsiTheme="minorHAnsi" w:cstheme="minorHAnsi"/>
                <w:sz w:val="20"/>
                <w:szCs w:val="20"/>
              </w:rPr>
              <w:fldChar w:fldCharType="end"/>
            </w:r>
            <w:r w:rsidR="00E54958" w:rsidRPr="00CE61DE">
              <w:rPr>
                <w:rStyle w:val="FootnoteReference"/>
                <w:rFonts w:asciiTheme="minorHAnsi" w:hAnsiTheme="minorHAnsi" w:cstheme="minorHAnsi"/>
                <w:i/>
                <w:iCs/>
                <w:color w:val="404040" w:themeColor="text1" w:themeTint="BF"/>
                <w:sz w:val="20"/>
                <w:szCs w:val="20"/>
              </w:rPr>
              <w:footnoteReference w:id="3"/>
            </w:r>
          </w:p>
        </w:tc>
      </w:tr>
      <w:tr w:rsidR="00CE61DE" w14:paraId="088696BE" w14:textId="77777777" w:rsidTr="00B61A83">
        <w:trPr>
          <w:trHeight w:val="330"/>
        </w:trPr>
        <w:tc>
          <w:tcPr>
            <w:tcW w:w="1827" w:type="dxa"/>
            <w:vAlign w:val="center"/>
          </w:tcPr>
          <w:p w14:paraId="29B3DED2" w14:textId="77777777" w:rsidR="00CE61DE" w:rsidRPr="00CE61DE" w:rsidRDefault="00CE61DE"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rPr>
              <w:t>1</w:t>
            </w:r>
          </w:p>
        </w:tc>
        <w:tc>
          <w:tcPr>
            <w:tcW w:w="2377" w:type="dxa"/>
            <w:vAlign w:val="center"/>
          </w:tcPr>
          <w:p w14:paraId="7477EB3D" w14:textId="77777777" w:rsidR="00CE61DE" w:rsidRPr="00CE61DE" w:rsidRDefault="00CE61DE"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lang w:val="en-US"/>
              </w:rPr>
              <w:t>&gt;10</w:t>
            </w:r>
            <w:r w:rsidRPr="00CE61DE">
              <w:rPr>
                <w:rFonts w:asciiTheme="minorHAnsi" w:hAnsiTheme="minorHAnsi" w:cstheme="minorHAnsi"/>
                <w:sz w:val="20"/>
                <w:szCs w:val="20"/>
                <w:vertAlign w:val="superscript"/>
                <w:lang w:val="en-US"/>
              </w:rPr>
              <w:t>-7</w:t>
            </w:r>
            <w:r w:rsidRPr="00CE61DE">
              <w:rPr>
                <w:rFonts w:asciiTheme="minorHAnsi" w:hAnsiTheme="minorHAnsi" w:cstheme="minorHAnsi"/>
                <w:sz w:val="20"/>
                <w:szCs w:val="20"/>
                <w:lang w:val="en-US"/>
              </w:rPr>
              <w:t xml:space="preserve"> …but… ≤10</w:t>
            </w:r>
            <w:r w:rsidRPr="00CE61DE">
              <w:rPr>
                <w:rFonts w:asciiTheme="minorHAnsi" w:hAnsiTheme="minorHAnsi" w:cstheme="minorHAnsi"/>
                <w:sz w:val="20"/>
                <w:szCs w:val="20"/>
                <w:vertAlign w:val="superscript"/>
                <w:lang w:val="en-US"/>
              </w:rPr>
              <w:t>-5</w:t>
            </w:r>
          </w:p>
        </w:tc>
        <w:tc>
          <w:tcPr>
            <w:tcW w:w="4670" w:type="dxa"/>
          </w:tcPr>
          <w:p w14:paraId="378871E8" w14:textId="77777777" w:rsidR="00CE61DE" w:rsidRPr="00D036CC" w:rsidRDefault="00CE61DE" w:rsidP="00D036CC">
            <w:pPr>
              <w:spacing w:after="0"/>
              <w:rPr>
                <w:rFonts w:asciiTheme="minorHAnsi" w:hAnsiTheme="minorHAnsi" w:cstheme="minorHAnsi"/>
                <w:sz w:val="20"/>
                <w:szCs w:val="20"/>
              </w:rPr>
            </w:pPr>
            <w:r w:rsidRPr="00D24E98">
              <w:rPr>
                <w:rFonts w:asciiTheme="minorHAnsi" w:hAnsiTheme="minorHAnsi" w:cstheme="minorHAnsi"/>
                <w:sz w:val="20"/>
                <w:szCs w:val="20"/>
              </w:rPr>
              <w:t xml:space="preserve">Refer to control measures in </w:t>
            </w:r>
            <w:r w:rsidRPr="00D24E98">
              <w:rPr>
                <w:rFonts w:asciiTheme="minorHAnsi" w:hAnsiTheme="minorHAnsi" w:cstheme="minorHAnsi"/>
                <w:sz w:val="20"/>
                <w:szCs w:val="20"/>
              </w:rPr>
              <w:fldChar w:fldCharType="begin"/>
            </w:r>
            <w:r w:rsidRPr="00D24E98">
              <w:rPr>
                <w:rFonts w:asciiTheme="minorHAnsi" w:hAnsiTheme="minorHAnsi" w:cstheme="minorHAnsi"/>
                <w:sz w:val="20"/>
                <w:szCs w:val="20"/>
              </w:rPr>
              <w:instrText xml:space="preserve"> REF _Ref425321215 \n \h  \* MERGEFORMAT </w:instrText>
            </w:r>
            <w:r w:rsidRPr="00D24E98">
              <w:rPr>
                <w:rFonts w:asciiTheme="minorHAnsi" w:hAnsiTheme="minorHAnsi" w:cstheme="minorHAnsi"/>
                <w:sz w:val="20"/>
                <w:szCs w:val="20"/>
              </w:rPr>
            </w:r>
            <w:r w:rsidRPr="00D24E98">
              <w:rPr>
                <w:rFonts w:asciiTheme="minorHAnsi" w:hAnsiTheme="minorHAnsi" w:cstheme="minorHAnsi"/>
                <w:sz w:val="20"/>
                <w:szCs w:val="20"/>
              </w:rPr>
              <w:fldChar w:fldCharType="separate"/>
            </w:r>
            <w:r w:rsidR="00445EF2">
              <w:rPr>
                <w:rFonts w:asciiTheme="minorHAnsi" w:hAnsiTheme="minorHAnsi" w:cstheme="minorHAnsi"/>
                <w:sz w:val="20"/>
                <w:szCs w:val="20"/>
              </w:rPr>
              <w:t>5.2.1</w:t>
            </w:r>
            <w:r w:rsidRPr="00D24E98">
              <w:rPr>
                <w:rFonts w:asciiTheme="minorHAnsi" w:hAnsiTheme="minorHAnsi" w:cstheme="minorHAnsi"/>
                <w:sz w:val="20"/>
                <w:szCs w:val="20"/>
              </w:rPr>
              <w:fldChar w:fldCharType="end"/>
            </w:r>
          </w:p>
        </w:tc>
      </w:tr>
      <w:tr w:rsidR="00CE61DE" w14:paraId="159AA7A4" w14:textId="77777777" w:rsidTr="00D036CC">
        <w:trPr>
          <w:trHeight w:val="53"/>
        </w:trPr>
        <w:tc>
          <w:tcPr>
            <w:tcW w:w="1827" w:type="dxa"/>
            <w:vAlign w:val="center"/>
          </w:tcPr>
          <w:p w14:paraId="2E51B91D" w14:textId="77777777" w:rsidR="00CE61DE" w:rsidRPr="00CE61DE" w:rsidRDefault="00CE61DE"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lang w:val="en-US"/>
              </w:rPr>
              <w:t>2</w:t>
            </w:r>
          </w:p>
        </w:tc>
        <w:tc>
          <w:tcPr>
            <w:tcW w:w="2377" w:type="dxa"/>
            <w:vAlign w:val="center"/>
          </w:tcPr>
          <w:p w14:paraId="103748F5" w14:textId="77777777" w:rsidR="00CE61DE" w:rsidRPr="00CE61DE" w:rsidRDefault="00CE61DE"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lang w:val="en-US"/>
              </w:rPr>
              <w:t>&gt;10</w:t>
            </w:r>
            <w:r w:rsidRPr="00CE61DE">
              <w:rPr>
                <w:rFonts w:asciiTheme="minorHAnsi" w:hAnsiTheme="minorHAnsi" w:cstheme="minorHAnsi"/>
                <w:sz w:val="20"/>
                <w:szCs w:val="20"/>
                <w:vertAlign w:val="superscript"/>
                <w:lang w:val="en-US"/>
              </w:rPr>
              <w:t>-5</w:t>
            </w:r>
            <w:r w:rsidRPr="00CE61DE">
              <w:rPr>
                <w:rFonts w:asciiTheme="minorHAnsi" w:hAnsiTheme="minorHAnsi" w:cstheme="minorHAnsi"/>
                <w:sz w:val="20"/>
                <w:szCs w:val="20"/>
                <w:lang w:val="en-US"/>
              </w:rPr>
              <w:t xml:space="preserve"> …but… ≤10</w:t>
            </w:r>
            <w:r w:rsidRPr="00CE61DE">
              <w:rPr>
                <w:rFonts w:asciiTheme="minorHAnsi" w:hAnsiTheme="minorHAnsi" w:cstheme="minorHAnsi"/>
                <w:sz w:val="20"/>
                <w:szCs w:val="20"/>
                <w:vertAlign w:val="superscript"/>
                <w:lang w:val="en-US"/>
              </w:rPr>
              <w:t>-3</w:t>
            </w:r>
          </w:p>
        </w:tc>
        <w:tc>
          <w:tcPr>
            <w:tcW w:w="4670" w:type="dxa"/>
          </w:tcPr>
          <w:p w14:paraId="33F6940E" w14:textId="77777777" w:rsidR="00CE61DE" w:rsidRDefault="00CE61DE" w:rsidP="00D036CC">
            <w:pPr>
              <w:spacing w:after="0"/>
            </w:pPr>
            <w:r w:rsidRPr="00D24E98">
              <w:rPr>
                <w:rFonts w:asciiTheme="minorHAnsi" w:hAnsiTheme="minorHAnsi" w:cstheme="minorHAnsi"/>
                <w:sz w:val="20"/>
                <w:szCs w:val="20"/>
              </w:rPr>
              <w:t xml:space="preserve">Refer to control measures in </w:t>
            </w:r>
            <w:r w:rsidRPr="00D24E98">
              <w:rPr>
                <w:rFonts w:asciiTheme="minorHAnsi" w:hAnsiTheme="minorHAnsi" w:cstheme="minorHAnsi"/>
                <w:sz w:val="20"/>
                <w:szCs w:val="20"/>
              </w:rPr>
              <w:fldChar w:fldCharType="begin"/>
            </w:r>
            <w:r w:rsidRPr="00D24E98">
              <w:rPr>
                <w:rFonts w:asciiTheme="minorHAnsi" w:hAnsiTheme="minorHAnsi" w:cstheme="minorHAnsi"/>
                <w:sz w:val="20"/>
                <w:szCs w:val="20"/>
              </w:rPr>
              <w:instrText xml:space="preserve"> REF _Ref425321215 \n \h  \* MERGEFORMAT </w:instrText>
            </w:r>
            <w:r w:rsidRPr="00D24E98">
              <w:rPr>
                <w:rFonts w:asciiTheme="minorHAnsi" w:hAnsiTheme="minorHAnsi" w:cstheme="minorHAnsi"/>
                <w:sz w:val="20"/>
                <w:szCs w:val="20"/>
              </w:rPr>
            </w:r>
            <w:r w:rsidRPr="00D24E98">
              <w:rPr>
                <w:rFonts w:asciiTheme="minorHAnsi" w:hAnsiTheme="minorHAnsi" w:cstheme="minorHAnsi"/>
                <w:sz w:val="20"/>
                <w:szCs w:val="20"/>
              </w:rPr>
              <w:fldChar w:fldCharType="separate"/>
            </w:r>
            <w:r w:rsidR="00445EF2">
              <w:rPr>
                <w:rFonts w:asciiTheme="minorHAnsi" w:hAnsiTheme="minorHAnsi" w:cstheme="minorHAnsi"/>
                <w:sz w:val="20"/>
                <w:szCs w:val="20"/>
              </w:rPr>
              <w:t>5.2.1</w:t>
            </w:r>
            <w:r w:rsidRPr="00D24E98">
              <w:rPr>
                <w:rFonts w:asciiTheme="minorHAnsi" w:hAnsiTheme="minorHAnsi" w:cstheme="minorHAnsi"/>
                <w:sz w:val="20"/>
                <w:szCs w:val="20"/>
              </w:rPr>
              <w:fldChar w:fldCharType="end"/>
            </w:r>
          </w:p>
        </w:tc>
      </w:tr>
      <w:tr w:rsidR="00A14DBC" w14:paraId="473161E9" w14:textId="77777777" w:rsidTr="00B61A83">
        <w:trPr>
          <w:trHeight w:val="60"/>
        </w:trPr>
        <w:tc>
          <w:tcPr>
            <w:tcW w:w="1827" w:type="dxa"/>
            <w:vAlign w:val="center"/>
          </w:tcPr>
          <w:p w14:paraId="691E0E26" w14:textId="77777777" w:rsidR="00A14DBC" w:rsidRPr="00CE61DE" w:rsidRDefault="00A14DBC"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rPr>
              <w:t>Forbidden area</w:t>
            </w:r>
          </w:p>
        </w:tc>
        <w:tc>
          <w:tcPr>
            <w:tcW w:w="2377" w:type="dxa"/>
            <w:vAlign w:val="center"/>
          </w:tcPr>
          <w:p w14:paraId="4111C443" w14:textId="77777777" w:rsidR="00A14DBC" w:rsidRPr="00CE61DE" w:rsidRDefault="00A14DBC" w:rsidP="00810C4D">
            <w:pPr>
              <w:spacing w:after="0"/>
              <w:jc w:val="center"/>
              <w:rPr>
                <w:rFonts w:asciiTheme="minorHAnsi" w:hAnsiTheme="minorHAnsi" w:cstheme="minorHAnsi"/>
                <w:sz w:val="20"/>
                <w:szCs w:val="20"/>
              </w:rPr>
            </w:pPr>
            <w:r w:rsidRPr="00CE61DE">
              <w:rPr>
                <w:rFonts w:asciiTheme="minorHAnsi" w:hAnsiTheme="minorHAnsi" w:cstheme="minorHAnsi"/>
                <w:sz w:val="20"/>
                <w:szCs w:val="20"/>
                <w:lang w:val="en-US"/>
              </w:rPr>
              <w:t>&gt;10</w:t>
            </w:r>
            <w:r w:rsidRPr="00CE61DE">
              <w:rPr>
                <w:rFonts w:asciiTheme="minorHAnsi" w:hAnsiTheme="minorHAnsi" w:cstheme="minorHAnsi"/>
                <w:sz w:val="20"/>
                <w:szCs w:val="20"/>
                <w:vertAlign w:val="superscript"/>
                <w:lang w:val="en-US"/>
              </w:rPr>
              <w:t>-3</w:t>
            </w:r>
          </w:p>
        </w:tc>
        <w:tc>
          <w:tcPr>
            <w:tcW w:w="4670" w:type="dxa"/>
            <w:vAlign w:val="center"/>
          </w:tcPr>
          <w:p w14:paraId="61A30CDD" w14:textId="77777777" w:rsidR="00A14DBC" w:rsidRPr="00CE61DE" w:rsidRDefault="00A14DBC" w:rsidP="00810C4D">
            <w:pPr>
              <w:spacing w:after="0"/>
              <w:rPr>
                <w:rFonts w:asciiTheme="minorHAnsi" w:hAnsiTheme="minorHAnsi" w:cstheme="minorHAnsi"/>
                <w:i/>
                <w:iCs/>
                <w:color w:val="404040" w:themeColor="text1" w:themeTint="BF"/>
                <w:sz w:val="20"/>
                <w:szCs w:val="20"/>
              </w:rPr>
            </w:pPr>
            <w:r w:rsidRPr="00CE61DE">
              <w:rPr>
                <w:rFonts w:asciiTheme="minorHAnsi" w:hAnsiTheme="minorHAnsi" w:cstheme="minorHAnsi"/>
                <w:sz w:val="20"/>
                <w:szCs w:val="20"/>
              </w:rPr>
              <w:t>No access to the area is allowed. Immediate contro</w:t>
            </w:r>
            <w:r w:rsidR="00330C75" w:rsidRPr="00CE61DE">
              <w:rPr>
                <w:rFonts w:asciiTheme="minorHAnsi" w:hAnsiTheme="minorHAnsi" w:cstheme="minorHAnsi"/>
                <w:sz w:val="20"/>
                <w:szCs w:val="20"/>
              </w:rPr>
              <w:t>l measures shall be implemented.</w:t>
            </w:r>
          </w:p>
        </w:tc>
      </w:tr>
    </w:tbl>
    <w:p w14:paraId="4C860980" w14:textId="77777777" w:rsidR="00B61A83" w:rsidRDefault="00B61A83" w:rsidP="00D036CC">
      <w:pPr>
        <w:spacing w:after="0"/>
      </w:pPr>
    </w:p>
    <w:p w14:paraId="4D2755E1" w14:textId="77777777" w:rsidR="00810C4D" w:rsidRDefault="00A14DBC" w:rsidP="00D036CC">
      <w:pPr>
        <w:spacing w:after="0"/>
      </w:pPr>
      <w:r w:rsidRPr="003D7CB4">
        <w:t>The risk assessment should also consider the benefit of existing</w:t>
      </w:r>
      <w:r>
        <w:t xml:space="preserve"> active control systems such as </w:t>
      </w:r>
      <w:r w:rsidRPr="003D7CB4">
        <w:t xml:space="preserve">forced ventilation or any supply shut-off valves that are automatically activated by area monitor readings or system failure indicators. </w:t>
      </w:r>
      <w:r>
        <w:t xml:space="preserve">The control </w:t>
      </w:r>
      <w:r w:rsidRPr="00BB0BFE">
        <w:rPr>
          <w:rFonts w:asciiTheme="minorHAnsi" w:hAnsiTheme="minorHAnsi" w:cstheme="minorHAnsi"/>
          <w:szCs w:val="20"/>
        </w:rPr>
        <w:t>systems</w:t>
      </w:r>
      <w:r w:rsidRPr="00BB0BFE">
        <w:rPr>
          <w:sz w:val="32"/>
        </w:rPr>
        <w:t xml:space="preserve"> </w:t>
      </w:r>
      <w:r w:rsidRPr="003D7CB4">
        <w:t>must be designed to</w:t>
      </w:r>
      <w:r>
        <w:t xml:space="preserve"> be activated before the </w:t>
      </w:r>
      <w:r w:rsidRPr="003D7CB4">
        <w:t>oxygen concentration</w:t>
      </w:r>
      <w:r>
        <w:t xml:space="preserve"> in the area d</w:t>
      </w:r>
      <w:r w:rsidRPr="003D7CB4">
        <w:t xml:space="preserve">rops below 18%. </w:t>
      </w:r>
      <w:bookmarkStart w:id="27" w:name="_Toc299114328"/>
    </w:p>
    <w:p w14:paraId="79168588" w14:textId="77777777" w:rsidR="00A14DBC" w:rsidRDefault="00A14DBC" w:rsidP="00680BC2">
      <w:pPr>
        <w:pStyle w:val="Heading2"/>
      </w:pPr>
      <w:bookmarkStart w:id="28" w:name="_Toc444266693"/>
      <w:r>
        <w:t>Step 2: Definition of control measures</w:t>
      </w:r>
      <w:bookmarkEnd w:id="27"/>
      <w:bookmarkEnd w:id="28"/>
    </w:p>
    <w:p w14:paraId="700DA8B7" w14:textId="77777777" w:rsidR="00A14DBC" w:rsidRPr="006442E4" w:rsidRDefault="00A14DBC" w:rsidP="002B3434">
      <w:r w:rsidRPr="006442E4">
        <w:t xml:space="preserve">Control measures appropriate to the ODH Class shall be implemented as stated in the </w:t>
      </w:r>
      <w:r w:rsidR="00D56DC1">
        <w:t>ODH</w:t>
      </w:r>
      <w:r w:rsidRPr="006442E4">
        <w:t xml:space="preserve"> assessment and Technical Appendix.</w:t>
      </w:r>
    </w:p>
    <w:p w14:paraId="570E6D7D" w14:textId="77777777" w:rsidR="00A14DBC" w:rsidRDefault="00A14DBC" w:rsidP="002B3434">
      <w:r w:rsidRPr="006442E4">
        <w:t xml:space="preserve">ODH Class 0 is the least hazardous. ODH Class 2 is the most hazardous. </w:t>
      </w:r>
      <w:r w:rsidR="00357CD5">
        <w:t>The requirements mentioned in</w:t>
      </w:r>
      <w:r w:rsidR="009079D4">
        <w:t xml:space="preserve"> </w:t>
      </w:r>
      <w:r w:rsidR="009079D4">
        <w:fldChar w:fldCharType="begin"/>
      </w:r>
      <w:r w:rsidR="009079D4">
        <w:instrText xml:space="preserve"> REF _Ref425338530 \n \h </w:instrText>
      </w:r>
      <w:r w:rsidR="009079D4">
        <w:fldChar w:fldCharType="separate"/>
      </w:r>
      <w:r w:rsidR="00445EF2">
        <w:t>5.2.1</w:t>
      </w:r>
      <w:r w:rsidR="009079D4">
        <w:fldChar w:fldCharType="end"/>
      </w:r>
      <w:r w:rsidR="009079D4">
        <w:t xml:space="preserve"> </w:t>
      </w:r>
      <w:r w:rsidR="00357CD5">
        <w:t>are</w:t>
      </w:r>
      <w:r>
        <w:t xml:space="preserve"> to be followed to control potential ODH</w:t>
      </w:r>
      <w:r w:rsidR="00EE7CFA">
        <w:t xml:space="preserve"> events</w:t>
      </w:r>
      <w:r>
        <w:t xml:space="preserve">. </w:t>
      </w:r>
    </w:p>
    <w:p w14:paraId="5F8B3BBC" w14:textId="77777777" w:rsidR="00A14DBC" w:rsidRDefault="00A14DBC" w:rsidP="002B3434">
      <w:r>
        <w:t xml:space="preserve">Equipment at ESS shall be designed and installed to ensure that areas intended for human entry during normal operation </w:t>
      </w:r>
      <w:r w:rsidR="00ED4B05">
        <w:t xml:space="preserve">are </w:t>
      </w:r>
      <w:r w:rsidR="00BF67F6">
        <w:t>not higher than</w:t>
      </w:r>
      <w:r w:rsidR="00ED4B05">
        <w:t xml:space="preserve"> </w:t>
      </w:r>
      <w:r>
        <w:t xml:space="preserve">ODH Class 2. No </w:t>
      </w:r>
      <w:r w:rsidR="00BF67F6">
        <w:t>human access will be allowed in areas with an</w:t>
      </w:r>
      <w:r>
        <w:t xml:space="preserve"> ODH Class higher than 2</w:t>
      </w:r>
      <w:r w:rsidR="00CF5AA7">
        <w:t xml:space="preserve"> unless control measures are implemented in order to reduce the ODH Class to an acceptable level</w:t>
      </w:r>
      <w:r w:rsidR="00103443">
        <w:t>, i.e. ODH Class 0, 1 or 2</w:t>
      </w:r>
      <w:r>
        <w:t xml:space="preserve">. </w:t>
      </w:r>
    </w:p>
    <w:p w14:paraId="7B7F87A4" w14:textId="77777777" w:rsidR="00A14DBC" w:rsidRDefault="00B86492" w:rsidP="002B3434">
      <w:r>
        <w:t>As far as possible, pr</w:t>
      </w:r>
      <w:r w:rsidR="00044CDB">
        <w:t>eventive and p</w:t>
      </w:r>
      <w:r w:rsidR="00A14DBC">
        <w:t>rotective measures shall be implemented in a fashion that reduces the excess risk of fatality from exposure to an oxygen deficient atmosphere to no more than 10</w:t>
      </w:r>
      <w:r w:rsidR="00A14DBC" w:rsidRPr="004407C1">
        <w:rPr>
          <w:vertAlign w:val="superscript"/>
        </w:rPr>
        <w:t>-7</w:t>
      </w:r>
      <w:r w:rsidR="00A14DBC">
        <w:t xml:space="preserve"> per hour. </w:t>
      </w:r>
      <w:r w:rsidR="000A12AA">
        <w:t xml:space="preserve">In parallel of the ODH </w:t>
      </w:r>
      <w:r w:rsidR="00A14DBC">
        <w:t>assessment</w:t>
      </w:r>
      <w:r w:rsidR="000A12AA">
        <w:t>, it is highly recommended to cover</w:t>
      </w:r>
      <w:r w:rsidR="000A12AA" w:rsidRPr="000A12AA">
        <w:t xml:space="preserve"> </w:t>
      </w:r>
      <w:r w:rsidR="000A12AA">
        <w:t>the following topics in a working group involving all the relevant stakeholders</w:t>
      </w:r>
      <w:r w:rsidR="00A14DBC">
        <w:t>:</w:t>
      </w:r>
    </w:p>
    <w:p w14:paraId="606F876C" w14:textId="73D28FF5" w:rsidR="00A14DBC" w:rsidRPr="00D379F7" w:rsidRDefault="00881AB2" w:rsidP="0017314D">
      <w:pPr>
        <w:spacing w:after="200" w:line="276" w:lineRule="auto"/>
        <w:jc w:val="left"/>
        <w:rPr>
          <w:lang w:val="en-US"/>
        </w:rPr>
      </w:pPr>
      <w:r w:rsidRPr="00881AB2">
        <w:rPr>
          <w:b/>
          <w:lang w:val="en-US"/>
        </w:rPr>
        <w:t>1</w:t>
      </w:r>
      <w:r w:rsidR="00A14DBC" w:rsidRPr="00881AB2">
        <w:rPr>
          <w:b/>
          <w:lang w:val="en-US"/>
        </w:rPr>
        <w:t xml:space="preserve"> -</w:t>
      </w:r>
      <w:r w:rsidR="00A14DBC" w:rsidRPr="00D379F7">
        <w:rPr>
          <w:lang w:val="en-US"/>
        </w:rPr>
        <w:t xml:space="preserve"> </w:t>
      </w:r>
      <w:r w:rsidR="00A14DBC" w:rsidRPr="00D379F7">
        <w:rPr>
          <w:b/>
          <w:lang w:val="en-US"/>
        </w:rPr>
        <w:t>Environmental Controls</w:t>
      </w:r>
      <w:r w:rsidR="00D379F7">
        <w:rPr>
          <w:lang w:val="en-US"/>
        </w:rPr>
        <w:t xml:space="preserve"> </w:t>
      </w:r>
    </w:p>
    <w:p w14:paraId="31AB1F3D" w14:textId="77777777" w:rsidR="00A14DBC" w:rsidRPr="006B650B" w:rsidRDefault="00A14DBC" w:rsidP="007C5C87">
      <w:pPr>
        <w:spacing w:after="0"/>
        <w:ind w:firstLine="720"/>
        <w:rPr>
          <w:sz w:val="20"/>
          <w:lang w:val="en-US"/>
        </w:rPr>
      </w:pPr>
      <w:r w:rsidRPr="006B650B">
        <w:rPr>
          <w:lang w:val="en-US"/>
        </w:rPr>
        <w:t xml:space="preserve">A </w:t>
      </w:r>
      <w:r w:rsidR="006C079E" w:rsidRPr="006B650B">
        <w:rPr>
          <w:lang w:val="en-US"/>
        </w:rPr>
        <w:t>–</w:t>
      </w:r>
      <w:r w:rsidRPr="006B650B">
        <w:rPr>
          <w:lang w:val="en-US"/>
        </w:rPr>
        <w:t xml:space="preserve"> Ventilation</w:t>
      </w:r>
      <w:r w:rsidR="006C079E" w:rsidRPr="006B650B">
        <w:rPr>
          <w:lang w:val="en-US"/>
        </w:rPr>
        <w:t xml:space="preserve"> </w:t>
      </w:r>
      <w:r w:rsidR="006C079E">
        <w:rPr>
          <w:lang w:val="en-US"/>
        </w:rPr>
        <w:t xml:space="preserve">- </w:t>
      </w:r>
      <w:r w:rsidR="006C079E" w:rsidRPr="006C079E">
        <w:rPr>
          <w:sz w:val="20"/>
          <w:lang w:val="en-US"/>
        </w:rPr>
        <w:t>with Conventional Facilities</w:t>
      </w:r>
      <w:r w:rsidR="00E24C1A">
        <w:rPr>
          <w:sz w:val="20"/>
          <w:lang w:val="en-US"/>
        </w:rPr>
        <w:t xml:space="preserve"> Division</w:t>
      </w:r>
    </w:p>
    <w:p w14:paraId="0CDA3B4F" w14:textId="77777777" w:rsidR="00A14DBC" w:rsidRPr="006B650B" w:rsidRDefault="00A14DBC" w:rsidP="007C5C87">
      <w:pPr>
        <w:spacing w:after="0"/>
        <w:ind w:left="720" w:firstLine="720"/>
        <w:rPr>
          <w:lang w:val="en-US"/>
        </w:rPr>
      </w:pPr>
      <w:proofErr w:type="spellStart"/>
      <w:r w:rsidRPr="006B650B">
        <w:rPr>
          <w:lang w:val="en-US"/>
        </w:rPr>
        <w:t>i</w:t>
      </w:r>
      <w:proofErr w:type="spellEnd"/>
      <w:r w:rsidRPr="006B650B">
        <w:rPr>
          <w:lang w:val="en-US"/>
        </w:rPr>
        <w:t>) Forced</w:t>
      </w:r>
    </w:p>
    <w:p w14:paraId="2B21F881" w14:textId="77777777" w:rsidR="00A14DBC" w:rsidRPr="00D67044" w:rsidRDefault="00A14DBC" w:rsidP="007C5C87">
      <w:pPr>
        <w:spacing w:after="0"/>
        <w:ind w:left="720" w:firstLine="720"/>
      </w:pPr>
      <w:r w:rsidRPr="00D67044">
        <w:t>ii) Natural, including air makeup</w:t>
      </w:r>
    </w:p>
    <w:p w14:paraId="5147262F" w14:textId="77777777" w:rsidR="00A14DBC" w:rsidRPr="00D67044" w:rsidRDefault="00A14DBC" w:rsidP="007C5C87">
      <w:pPr>
        <w:spacing w:after="0"/>
        <w:ind w:firstLine="720"/>
      </w:pPr>
      <w:r>
        <w:t xml:space="preserve">B </w:t>
      </w:r>
      <w:r w:rsidR="006C079E">
        <w:t>–</w:t>
      </w:r>
      <w:r>
        <w:t xml:space="preserve"> </w:t>
      </w:r>
      <w:r w:rsidRPr="00D67044">
        <w:t>Monitoring</w:t>
      </w:r>
      <w:r w:rsidR="006C079E">
        <w:t xml:space="preserve"> </w:t>
      </w:r>
      <w:r w:rsidR="006C079E">
        <w:rPr>
          <w:lang w:val="en-US"/>
        </w:rPr>
        <w:t xml:space="preserve">- </w:t>
      </w:r>
      <w:r w:rsidR="006C079E" w:rsidRPr="006C079E">
        <w:rPr>
          <w:sz w:val="20"/>
          <w:lang w:val="en-US"/>
        </w:rPr>
        <w:t xml:space="preserve">with </w:t>
      </w:r>
      <w:r w:rsidR="006C079E">
        <w:rPr>
          <w:sz w:val="20"/>
          <w:lang w:val="en-US"/>
        </w:rPr>
        <w:t>Integrated Control System</w:t>
      </w:r>
      <w:r w:rsidR="005C4EE7">
        <w:rPr>
          <w:sz w:val="20"/>
          <w:lang w:val="en-US"/>
        </w:rPr>
        <w:t xml:space="preserve"> and Accelerator </w:t>
      </w:r>
    </w:p>
    <w:p w14:paraId="3190B131" w14:textId="77777777" w:rsidR="00A14DBC" w:rsidRPr="00D67044" w:rsidRDefault="00A14DBC" w:rsidP="007C5C87">
      <w:pPr>
        <w:spacing w:after="0"/>
        <w:ind w:left="1440"/>
      </w:pPr>
      <w:proofErr w:type="spellStart"/>
      <w:r w:rsidRPr="00D67044">
        <w:t>i</w:t>
      </w:r>
      <w:proofErr w:type="spellEnd"/>
      <w:r w:rsidRPr="00D67044">
        <w:t>) Area oxygen monitoring</w:t>
      </w:r>
    </w:p>
    <w:p w14:paraId="16EA6FA8" w14:textId="77777777" w:rsidR="00A14DBC" w:rsidRDefault="00A14DBC" w:rsidP="007C5C87">
      <w:pPr>
        <w:spacing w:after="0"/>
        <w:ind w:left="1440"/>
      </w:pPr>
      <w:r w:rsidRPr="00D67044">
        <w:t>ii) Cryogenic systems</w:t>
      </w:r>
    </w:p>
    <w:p w14:paraId="3ACA451E" w14:textId="77777777" w:rsidR="00881AB2" w:rsidRPr="00D67044" w:rsidRDefault="00881AB2" w:rsidP="007C5C87">
      <w:pPr>
        <w:spacing w:after="0"/>
        <w:ind w:left="1440"/>
      </w:pPr>
    </w:p>
    <w:p w14:paraId="7CCA5581" w14:textId="77777777" w:rsidR="00A14DBC" w:rsidRPr="00D67044" w:rsidRDefault="00881AB2" w:rsidP="007C5C87">
      <w:pPr>
        <w:spacing w:after="0"/>
      </w:pPr>
      <w:r w:rsidRPr="00881AB2">
        <w:rPr>
          <w:b/>
        </w:rPr>
        <w:t>2</w:t>
      </w:r>
      <w:r w:rsidR="00A14DBC" w:rsidRPr="00881AB2">
        <w:rPr>
          <w:b/>
        </w:rPr>
        <w:t xml:space="preserve"> -</w:t>
      </w:r>
      <w:r w:rsidR="00A14DBC">
        <w:t xml:space="preserve"> </w:t>
      </w:r>
      <w:r w:rsidR="00A14DBC" w:rsidRPr="00881AB2">
        <w:rPr>
          <w:b/>
        </w:rPr>
        <w:t>Personnel Controls</w:t>
      </w:r>
      <w:r w:rsidR="00E24C1A">
        <w:t xml:space="preserve"> </w:t>
      </w:r>
      <w:r w:rsidR="00E24C1A">
        <w:rPr>
          <w:lang w:val="en-US"/>
        </w:rPr>
        <w:t xml:space="preserve">- </w:t>
      </w:r>
      <w:r w:rsidR="00E24C1A" w:rsidRPr="006C079E">
        <w:rPr>
          <w:sz w:val="20"/>
          <w:lang w:val="en-US"/>
        </w:rPr>
        <w:t xml:space="preserve">with </w:t>
      </w:r>
      <w:r w:rsidR="00E24C1A">
        <w:rPr>
          <w:sz w:val="20"/>
          <w:lang w:val="en-US"/>
        </w:rPr>
        <w:t>Environment Safety and Health Division</w:t>
      </w:r>
    </w:p>
    <w:p w14:paraId="793F2C3F" w14:textId="77777777" w:rsidR="00A14DBC" w:rsidRPr="00D67044" w:rsidRDefault="007C084C" w:rsidP="007C5C87">
      <w:pPr>
        <w:spacing w:after="0"/>
        <w:ind w:firstLine="720"/>
      </w:pPr>
      <w:r>
        <w:t>A</w:t>
      </w:r>
      <w:r w:rsidR="00A14DBC">
        <w:t xml:space="preserve"> - </w:t>
      </w:r>
      <w:r w:rsidR="00A14DBC" w:rsidRPr="00D67044">
        <w:t>Posting</w:t>
      </w:r>
    </w:p>
    <w:p w14:paraId="07916CCB" w14:textId="77777777" w:rsidR="00A14DBC" w:rsidRDefault="007C084C" w:rsidP="007C5C87">
      <w:pPr>
        <w:spacing w:after="0"/>
        <w:ind w:firstLine="720"/>
      </w:pPr>
      <w:r>
        <w:t>B</w:t>
      </w:r>
      <w:r w:rsidR="00A14DBC">
        <w:t xml:space="preserve"> - </w:t>
      </w:r>
      <w:r w:rsidR="00A14DBC" w:rsidRPr="00D67044">
        <w:t>Entry control (locks, fencing, etc.)</w:t>
      </w:r>
    </w:p>
    <w:p w14:paraId="71075D9E" w14:textId="77777777" w:rsidR="00881AB2" w:rsidRPr="00D67044" w:rsidRDefault="00881AB2" w:rsidP="007C5C87">
      <w:pPr>
        <w:spacing w:after="0"/>
        <w:ind w:firstLine="720"/>
      </w:pPr>
    </w:p>
    <w:p w14:paraId="429F673E" w14:textId="77777777" w:rsidR="00A14DBC" w:rsidRDefault="00881AB2" w:rsidP="007C5C87">
      <w:pPr>
        <w:spacing w:after="0"/>
        <w:rPr>
          <w:sz w:val="20"/>
          <w:lang w:val="en-US"/>
        </w:rPr>
      </w:pPr>
      <w:r w:rsidRPr="00881AB2">
        <w:rPr>
          <w:b/>
        </w:rPr>
        <w:t>3</w:t>
      </w:r>
      <w:r w:rsidR="00A14DBC" w:rsidRPr="00881AB2">
        <w:rPr>
          <w:b/>
        </w:rPr>
        <w:t xml:space="preserve"> -</w:t>
      </w:r>
      <w:r w:rsidR="00A14DBC">
        <w:t xml:space="preserve"> </w:t>
      </w:r>
      <w:r w:rsidR="00A14DBC" w:rsidRPr="00881AB2">
        <w:rPr>
          <w:b/>
        </w:rPr>
        <w:t>Emergency Procedures</w:t>
      </w:r>
      <w:r w:rsidR="0089598F">
        <w:t xml:space="preserve"> </w:t>
      </w:r>
      <w:r w:rsidR="0089598F">
        <w:rPr>
          <w:lang w:val="en-US"/>
        </w:rPr>
        <w:t xml:space="preserve">- </w:t>
      </w:r>
      <w:r w:rsidR="0089598F" w:rsidRPr="006C079E">
        <w:rPr>
          <w:sz w:val="20"/>
          <w:lang w:val="en-US"/>
        </w:rPr>
        <w:t xml:space="preserve">with </w:t>
      </w:r>
      <w:r w:rsidR="0089598F">
        <w:rPr>
          <w:sz w:val="20"/>
          <w:lang w:val="en-US"/>
        </w:rPr>
        <w:t>Environment Safety and Health Division</w:t>
      </w:r>
    </w:p>
    <w:p w14:paraId="78487E47" w14:textId="77777777" w:rsidR="00881AB2" w:rsidRPr="00881AB2" w:rsidRDefault="00881AB2" w:rsidP="007C5C87">
      <w:pPr>
        <w:spacing w:after="0"/>
        <w:rPr>
          <w:lang w:val="en-US"/>
        </w:rPr>
      </w:pPr>
    </w:p>
    <w:p w14:paraId="102151F2" w14:textId="77777777" w:rsidR="00A14DBC" w:rsidRPr="00D67044" w:rsidRDefault="00881AB2" w:rsidP="007C5C87">
      <w:pPr>
        <w:spacing w:after="0"/>
      </w:pPr>
      <w:r w:rsidRPr="00881AB2">
        <w:rPr>
          <w:b/>
        </w:rPr>
        <w:t>4</w:t>
      </w:r>
      <w:r w:rsidR="00A14DBC" w:rsidRPr="00881AB2">
        <w:rPr>
          <w:b/>
        </w:rPr>
        <w:t xml:space="preserve"> -</w:t>
      </w:r>
      <w:r w:rsidR="00A14DBC">
        <w:t xml:space="preserve"> </w:t>
      </w:r>
      <w:r w:rsidR="00A14DBC" w:rsidRPr="00881AB2">
        <w:rPr>
          <w:b/>
        </w:rPr>
        <w:t>Special Requirements</w:t>
      </w:r>
      <w:r w:rsidR="0089598F">
        <w:t xml:space="preserve"> </w:t>
      </w:r>
      <w:r w:rsidR="0089598F">
        <w:rPr>
          <w:lang w:val="en-US"/>
        </w:rPr>
        <w:t xml:space="preserve">- </w:t>
      </w:r>
      <w:r w:rsidR="0089598F" w:rsidRPr="006C079E">
        <w:rPr>
          <w:sz w:val="20"/>
          <w:lang w:val="en-US"/>
        </w:rPr>
        <w:t xml:space="preserve">with </w:t>
      </w:r>
      <w:r w:rsidR="0089598F">
        <w:rPr>
          <w:sz w:val="20"/>
          <w:lang w:val="en-US"/>
        </w:rPr>
        <w:t>Environment Safety and Health Division</w:t>
      </w:r>
    </w:p>
    <w:p w14:paraId="695176F8" w14:textId="77777777" w:rsidR="00A14DBC" w:rsidRPr="00D67044" w:rsidRDefault="007C084C" w:rsidP="007C5C87">
      <w:pPr>
        <w:spacing w:after="0"/>
        <w:ind w:firstLine="720"/>
      </w:pPr>
      <w:r>
        <w:t>A</w:t>
      </w:r>
      <w:r w:rsidR="00A14DBC">
        <w:t xml:space="preserve"> - </w:t>
      </w:r>
      <w:r w:rsidR="00A14DBC" w:rsidRPr="00D67044">
        <w:t>Self-rescue supplied atmospheric respirators (escape packs)</w:t>
      </w:r>
    </w:p>
    <w:p w14:paraId="754E01ED" w14:textId="77777777" w:rsidR="00A14DBC" w:rsidRPr="00D67044" w:rsidRDefault="00A14DBC" w:rsidP="007C5C87">
      <w:pPr>
        <w:ind w:firstLine="720"/>
      </w:pPr>
      <w:r>
        <w:t xml:space="preserve">B - </w:t>
      </w:r>
      <w:r w:rsidRPr="00D67044">
        <w:t>Unusual procedures</w:t>
      </w:r>
    </w:p>
    <w:p w14:paraId="4CACC846" w14:textId="77777777" w:rsidR="00A14DBC" w:rsidRDefault="00A14DBC" w:rsidP="00680BC2">
      <w:pPr>
        <w:pStyle w:val="Heading3"/>
      </w:pPr>
      <w:bookmarkStart w:id="29" w:name="_Toc299114329"/>
      <w:bookmarkStart w:id="30" w:name="_Ref425321215"/>
      <w:bookmarkStart w:id="31" w:name="_Ref425338530"/>
      <w:bookmarkStart w:id="32" w:name="_Toc444266694"/>
      <w:r w:rsidRPr="00D67044">
        <w:lastRenderedPageBreak/>
        <w:t xml:space="preserve">ODH </w:t>
      </w:r>
      <w:r>
        <w:t>control measures requirements</w:t>
      </w:r>
      <w:bookmarkEnd w:id="29"/>
      <w:bookmarkEnd w:id="30"/>
      <w:bookmarkEnd w:id="31"/>
      <w:bookmarkEnd w:id="32"/>
      <w:r w:rsidRPr="00D67044">
        <w:t xml:space="preserve"> </w:t>
      </w:r>
    </w:p>
    <w:p w14:paraId="1B8C03EB" w14:textId="77777777" w:rsidR="00A14DBC" w:rsidRDefault="00A14DBC" w:rsidP="002B3434">
      <w:r>
        <w:t xml:space="preserve">Once the ODH assessment has been carried out, control measures shall be implemented according to the following </w:t>
      </w:r>
      <w:r w:rsidR="00A37BEC">
        <w:t>list</w:t>
      </w:r>
      <w:r>
        <w:t xml:space="preserve"> (</w:t>
      </w:r>
      <w:r>
        <w:fldChar w:fldCharType="begin"/>
      </w:r>
      <w:r>
        <w:instrText xml:space="preserve"> REF _Ref417293027 \h </w:instrText>
      </w:r>
      <w:r>
        <w:fldChar w:fldCharType="separate"/>
      </w:r>
      <w:r w:rsidR="00445EF2">
        <w:t xml:space="preserve">Table </w:t>
      </w:r>
      <w:r w:rsidR="00445EF2">
        <w:rPr>
          <w:noProof/>
        </w:rPr>
        <w:t>6</w:t>
      </w:r>
      <w:r>
        <w:fldChar w:fldCharType="end"/>
      </w:r>
      <w:r>
        <w:t>):</w:t>
      </w:r>
    </w:p>
    <w:p w14:paraId="657F03B8" w14:textId="77777777" w:rsidR="00A14DBC" w:rsidRDefault="00A14DBC" w:rsidP="00354932">
      <w:pPr>
        <w:pStyle w:val="Caption"/>
        <w:jc w:val="center"/>
      </w:pPr>
      <w:bookmarkStart w:id="33" w:name="_Ref417293027"/>
      <w:r>
        <w:t xml:space="preserve">Table </w:t>
      </w:r>
      <w:r>
        <w:fldChar w:fldCharType="begin"/>
      </w:r>
      <w:r>
        <w:instrText xml:space="preserve"> SEQ Table \* ARABIC </w:instrText>
      </w:r>
      <w:r>
        <w:fldChar w:fldCharType="separate"/>
      </w:r>
      <w:r w:rsidR="00445EF2">
        <w:rPr>
          <w:noProof/>
        </w:rPr>
        <w:t>6</w:t>
      </w:r>
      <w:r>
        <w:fldChar w:fldCharType="end"/>
      </w:r>
      <w:bookmarkEnd w:id="33"/>
      <w:r>
        <w:t xml:space="preserve"> - ODH control measures requirements</w:t>
      </w:r>
    </w:p>
    <w:tbl>
      <w:tblPr>
        <w:tblStyle w:val="TableGrid"/>
        <w:tblW w:w="0" w:type="auto"/>
        <w:tblLook w:val="04A0" w:firstRow="1" w:lastRow="0" w:firstColumn="1" w:lastColumn="0" w:noHBand="0" w:noVBand="1"/>
      </w:tblPr>
      <w:tblGrid>
        <w:gridCol w:w="5127"/>
        <w:gridCol w:w="1283"/>
        <w:gridCol w:w="1371"/>
        <w:gridCol w:w="1201"/>
      </w:tblGrid>
      <w:tr w:rsidR="00A14DBC" w:rsidRPr="005B570A" w14:paraId="05C68F90" w14:textId="77777777" w:rsidTr="002227C1">
        <w:trPr>
          <w:trHeight w:val="405"/>
        </w:trPr>
        <w:tc>
          <w:tcPr>
            <w:tcW w:w="5304" w:type="dxa"/>
            <w:shd w:val="clear" w:color="auto" w:fill="D9D9D9" w:themeFill="background1" w:themeFillShade="D9"/>
            <w:vAlign w:val="center"/>
          </w:tcPr>
          <w:p w14:paraId="54BE9045" w14:textId="77777777" w:rsidR="00A14DBC" w:rsidRPr="003263CC" w:rsidRDefault="00A14DBC" w:rsidP="00354932">
            <w:pPr>
              <w:spacing w:after="0"/>
              <w:jc w:val="center"/>
              <w:rPr>
                <w:b/>
                <w:sz w:val="20"/>
                <w:szCs w:val="20"/>
              </w:rPr>
            </w:pPr>
            <w:r w:rsidRPr="003263CC">
              <w:rPr>
                <w:b/>
                <w:sz w:val="20"/>
                <w:szCs w:val="20"/>
              </w:rPr>
              <w:t>ODH Class</w:t>
            </w:r>
          </w:p>
        </w:tc>
        <w:tc>
          <w:tcPr>
            <w:tcW w:w="1325" w:type="dxa"/>
            <w:shd w:val="clear" w:color="auto" w:fill="D9D9D9" w:themeFill="background1" w:themeFillShade="D9"/>
            <w:vAlign w:val="center"/>
          </w:tcPr>
          <w:p w14:paraId="2DB18C85" w14:textId="77777777" w:rsidR="00A14DBC" w:rsidRPr="003263CC" w:rsidRDefault="00A14DBC" w:rsidP="00354932">
            <w:pPr>
              <w:spacing w:after="0"/>
              <w:jc w:val="center"/>
              <w:rPr>
                <w:b/>
                <w:sz w:val="20"/>
                <w:szCs w:val="20"/>
              </w:rPr>
            </w:pPr>
            <w:r w:rsidRPr="003263CC">
              <w:rPr>
                <w:b/>
                <w:sz w:val="20"/>
                <w:szCs w:val="20"/>
              </w:rPr>
              <w:t>0</w:t>
            </w:r>
          </w:p>
        </w:tc>
        <w:tc>
          <w:tcPr>
            <w:tcW w:w="1417" w:type="dxa"/>
            <w:shd w:val="clear" w:color="auto" w:fill="D9D9D9" w:themeFill="background1" w:themeFillShade="D9"/>
            <w:vAlign w:val="center"/>
          </w:tcPr>
          <w:p w14:paraId="0F68A1E9" w14:textId="77777777" w:rsidR="00A14DBC" w:rsidRPr="003263CC" w:rsidRDefault="00A14DBC" w:rsidP="00354932">
            <w:pPr>
              <w:spacing w:after="0"/>
              <w:jc w:val="center"/>
              <w:rPr>
                <w:b/>
                <w:sz w:val="20"/>
                <w:szCs w:val="20"/>
              </w:rPr>
            </w:pPr>
            <w:r w:rsidRPr="003263CC">
              <w:rPr>
                <w:b/>
                <w:sz w:val="20"/>
                <w:szCs w:val="20"/>
              </w:rPr>
              <w:t>1</w:t>
            </w:r>
          </w:p>
        </w:tc>
        <w:tc>
          <w:tcPr>
            <w:tcW w:w="1240" w:type="dxa"/>
            <w:shd w:val="clear" w:color="auto" w:fill="D9D9D9" w:themeFill="background1" w:themeFillShade="D9"/>
            <w:vAlign w:val="center"/>
          </w:tcPr>
          <w:p w14:paraId="3C182815" w14:textId="77777777" w:rsidR="00A14DBC" w:rsidRPr="003263CC" w:rsidRDefault="00A14DBC" w:rsidP="00354932">
            <w:pPr>
              <w:spacing w:after="0"/>
              <w:jc w:val="center"/>
              <w:rPr>
                <w:b/>
                <w:sz w:val="20"/>
                <w:szCs w:val="20"/>
              </w:rPr>
            </w:pPr>
            <w:r w:rsidRPr="003263CC">
              <w:rPr>
                <w:b/>
                <w:sz w:val="20"/>
                <w:szCs w:val="20"/>
              </w:rPr>
              <w:t>2</w:t>
            </w:r>
          </w:p>
        </w:tc>
      </w:tr>
      <w:tr w:rsidR="00A14DBC" w:rsidRPr="005B570A" w14:paraId="60F52E48" w14:textId="77777777" w:rsidTr="004168A3">
        <w:trPr>
          <w:trHeight w:val="50"/>
        </w:trPr>
        <w:tc>
          <w:tcPr>
            <w:tcW w:w="9286" w:type="dxa"/>
            <w:gridSpan w:val="4"/>
            <w:vAlign w:val="center"/>
          </w:tcPr>
          <w:p w14:paraId="2D7E4A4D" w14:textId="77777777" w:rsidR="00A14DBC" w:rsidRPr="003263CC" w:rsidRDefault="00A14DBC" w:rsidP="00354932">
            <w:pPr>
              <w:spacing w:after="0"/>
              <w:jc w:val="center"/>
              <w:rPr>
                <w:b/>
                <w:sz w:val="20"/>
                <w:szCs w:val="20"/>
              </w:rPr>
            </w:pPr>
            <w:r w:rsidRPr="003263CC">
              <w:rPr>
                <w:b/>
                <w:sz w:val="20"/>
                <w:szCs w:val="20"/>
              </w:rPr>
              <w:t>Technical Safety measures</w:t>
            </w:r>
          </w:p>
        </w:tc>
      </w:tr>
      <w:tr w:rsidR="00A14DBC" w:rsidRPr="005B570A" w14:paraId="35AA05B0" w14:textId="77777777" w:rsidTr="004168A3">
        <w:trPr>
          <w:trHeight w:val="135"/>
        </w:trPr>
        <w:tc>
          <w:tcPr>
            <w:tcW w:w="5304" w:type="dxa"/>
            <w:vAlign w:val="center"/>
          </w:tcPr>
          <w:p w14:paraId="38FD76D8" w14:textId="77777777" w:rsidR="00A14DBC" w:rsidRPr="003263CC" w:rsidRDefault="00A14DBC" w:rsidP="00354932">
            <w:pPr>
              <w:spacing w:after="0"/>
              <w:rPr>
                <w:sz w:val="20"/>
                <w:szCs w:val="20"/>
              </w:rPr>
            </w:pPr>
            <w:r w:rsidRPr="003263CC">
              <w:rPr>
                <w:sz w:val="20"/>
                <w:szCs w:val="20"/>
              </w:rPr>
              <w:t>Warning signs</w:t>
            </w:r>
          </w:p>
        </w:tc>
        <w:tc>
          <w:tcPr>
            <w:tcW w:w="1325" w:type="dxa"/>
            <w:vAlign w:val="center"/>
          </w:tcPr>
          <w:p w14:paraId="6EC50B84" w14:textId="77777777" w:rsidR="00A14DBC" w:rsidRPr="003263CC" w:rsidRDefault="00A14DBC" w:rsidP="00354932">
            <w:pPr>
              <w:spacing w:after="0"/>
              <w:jc w:val="center"/>
              <w:rPr>
                <w:sz w:val="20"/>
                <w:szCs w:val="20"/>
              </w:rPr>
            </w:pPr>
            <w:r w:rsidRPr="003263CC">
              <w:rPr>
                <w:sz w:val="20"/>
                <w:szCs w:val="20"/>
              </w:rPr>
              <w:t>X</w:t>
            </w:r>
          </w:p>
        </w:tc>
        <w:tc>
          <w:tcPr>
            <w:tcW w:w="1417" w:type="dxa"/>
            <w:vAlign w:val="center"/>
          </w:tcPr>
          <w:p w14:paraId="1857B8FF" w14:textId="77777777" w:rsidR="00A14DBC" w:rsidRPr="003263CC" w:rsidRDefault="00A14DBC" w:rsidP="00354932">
            <w:pPr>
              <w:spacing w:after="0"/>
              <w:jc w:val="center"/>
              <w:rPr>
                <w:sz w:val="20"/>
                <w:szCs w:val="20"/>
              </w:rPr>
            </w:pPr>
            <w:r w:rsidRPr="003263CC">
              <w:rPr>
                <w:sz w:val="20"/>
                <w:szCs w:val="20"/>
              </w:rPr>
              <w:t>X</w:t>
            </w:r>
          </w:p>
        </w:tc>
        <w:tc>
          <w:tcPr>
            <w:tcW w:w="1240" w:type="dxa"/>
            <w:vAlign w:val="center"/>
          </w:tcPr>
          <w:p w14:paraId="7860D3CB" w14:textId="77777777" w:rsidR="00A14DBC" w:rsidRPr="003263CC" w:rsidRDefault="00A14DBC" w:rsidP="00354932">
            <w:pPr>
              <w:spacing w:after="0"/>
              <w:jc w:val="center"/>
              <w:rPr>
                <w:sz w:val="20"/>
                <w:szCs w:val="20"/>
              </w:rPr>
            </w:pPr>
            <w:r w:rsidRPr="003263CC">
              <w:rPr>
                <w:sz w:val="20"/>
                <w:szCs w:val="20"/>
              </w:rPr>
              <w:t>X</w:t>
            </w:r>
          </w:p>
        </w:tc>
      </w:tr>
      <w:tr w:rsidR="00A14DBC" w:rsidRPr="005B570A" w14:paraId="04716045" w14:textId="77777777" w:rsidTr="004168A3">
        <w:trPr>
          <w:trHeight w:val="140"/>
        </w:trPr>
        <w:tc>
          <w:tcPr>
            <w:tcW w:w="5304" w:type="dxa"/>
            <w:vAlign w:val="center"/>
          </w:tcPr>
          <w:p w14:paraId="56A8FCFD" w14:textId="77777777" w:rsidR="00A14DBC" w:rsidRPr="003263CC" w:rsidRDefault="00A14DBC" w:rsidP="00354932">
            <w:pPr>
              <w:spacing w:after="0"/>
              <w:rPr>
                <w:sz w:val="20"/>
                <w:szCs w:val="20"/>
              </w:rPr>
            </w:pPr>
            <w:r w:rsidRPr="003263CC">
              <w:rPr>
                <w:sz w:val="20"/>
                <w:szCs w:val="20"/>
              </w:rPr>
              <w:t>Ventilation</w:t>
            </w:r>
          </w:p>
        </w:tc>
        <w:tc>
          <w:tcPr>
            <w:tcW w:w="1325" w:type="dxa"/>
            <w:vAlign w:val="center"/>
          </w:tcPr>
          <w:p w14:paraId="2BFE5DC3" w14:textId="77777777" w:rsidR="00A14DBC" w:rsidRPr="003263CC" w:rsidRDefault="00A14DBC" w:rsidP="00354932">
            <w:pPr>
              <w:spacing w:after="0"/>
              <w:jc w:val="center"/>
              <w:rPr>
                <w:sz w:val="20"/>
                <w:szCs w:val="20"/>
              </w:rPr>
            </w:pPr>
          </w:p>
        </w:tc>
        <w:tc>
          <w:tcPr>
            <w:tcW w:w="1417" w:type="dxa"/>
            <w:vAlign w:val="center"/>
          </w:tcPr>
          <w:p w14:paraId="585FD23D" w14:textId="77777777" w:rsidR="00A14DBC" w:rsidRPr="003263CC" w:rsidRDefault="00A14DBC" w:rsidP="00354932">
            <w:pPr>
              <w:spacing w:after="0"/>
              <w:jc w:val="center"/>
              <w:rPr>
                <w:sz w:val="20"/>
                <w:szCs w:val="20"/>
              </w:rPr>
            </w:pPr>
            <w:r w:rsidRPr="003263CC">
              <w:rPr>
                <w:sz w:val="20"/>
                <w:szCs w:val="20"/>
              </w:rPr>
              <w:t>*</w:t>
            </w:r>
          </w:p>
        </w:tc>
        <w:tc>
          <w:tcPr>
            <w:tcW w:w="1240" w:type="dxa"/>
            <w:vAlign w:val="center"/>
          </w:tcPr>
          <w:p w14:paraId="6F11442D" w14:textId="77777777" w:rsidR="00A14DBC" w:rsidRPr="003263CC" w:rsidRDefault="00A14DBC" w:rsidP="00354932">
            <w:pPr>
              <w:spacing w:after="0"/>
              <w:jc w:val="center"/>
              <w:rPr>
                <w:sz w:val="20"/>
                <w:szCs w:val="20"/>
              </w:rPr>
            </w:pPr>
            <w:r w:rsidRPr="003263CC">
              <w:rPr>
                <w:sz w:val="20"/>
                <w:szCs w:val="20"/>
              </w:rPr>
              <w:t>*</w:t>
            </w:r>
          </w:p>
        </w:tc>
      </w:tr>
      <w:tr w:rsidR="00A14DBC" w:rsidRPr="005B570A" w14:paraId="78819FBC" w14:textId="77777777" w:rsidTr="004168A3">
        <w:trPr>
          <w:trHeight w:val="299"/>
        </w:trPr>
        <w:tc>
          <w:tcPr>
            <w:tcW w:w="5304" w:type="dxa"/>
            <w:vAlign w:val="center"/>
          </w:tcPr>
          <w:p w14:paraId="0C86FC87" w14:textId="77777777" w:rsidR="00A14DBC" w:rsidRPr="003263CC" w:rsidRDefault="00A14DBC" w:rsidP="00354932">
            <w:pPr>
              <w:spacing w:after="0"/>
              <w:rPr>
                <w:sz w:val="20"/>
                <w:szCs w:val="20"/>
              </w:rPr>
            </w:pPr>
            <w:r w:rsidRPr="003263CC">
              <w:rPr>
                <w:sz w:val="20"/>
                <w:szCs w:val="20"/>
              </w:rPr>
              <w:t>Area (fixed) Oxygen Monitoring</w:t>
            </w:r>
          </w:p>
        </w:tc>
        <w:tc>
          <w:tcPr>
            <w:tcW w:w="1325" w:type="dxa"/>
            <w:vAlign w:val="center"/>
          </w:tcPr>
          <w:p w14:paraId="31928922" w14:textId="77777777" w:rsidR="00A14DBC" w:rsidRPr="003263CC" w:rsidRDefault="00A14DBC" w:rsidP="00354932">
            <w:pPr>
              <w:spacing w:after="0"/>
              <w:jc w:val="center"/>
              <w:rPr>
                <w:sz w:val="20"/>
                <w:szCs w:val="20"/>
              </w:rPr>
            </w:pPr>
            <w:r w:rsidRPr="003263CC">
              <w:rPr>
                <w:sz w:val="20"/>
                <w:szCs w:val="20"/>
              </w:rPr>
              <w:t>*</w:t>
            </w:r>
          </w:p>
        </w:tc>
        <w:tc>
          <w:tcPr>
            <w:tcW w:w="1417" w:type="dxa"/>
            <w:vAlign w:val="center"/>
          </w:tcPr>
          <w:p w14:paraId="5DA398C5" w14:textId="77777777" w:rsidR="00A14DBC" w:rsidRPr="003263CC" w:rsidRDefault="00A14DBC" w:rsidP="00354932">
            <w:pPr>
              <w:spacing w:after="0"/>
              <w:jc w:val="center"/>
              <w:rPr>
                <w:sz w:val="20"/>
                <w:szCs w:val="20"/>
              </w:rPr>
            </w:pPr>
            <w:r w:rsidRPr="003263CC">
              <w:rPr>
                <w:sz w:val="20"/>
                <w:szCs w:val="20"/>
              </w:rPr>
              <w:t>X</w:t>
            </w:r>
          </w:p>
        </w:tc>
        <w:tc>
          <w:tcPr>
            <w:tcW w:w="1240" w:type="dxa"/>
            <w:vAlign w:val="center"/>
          </w:tcPr>
          <w:p w14:paraId="682898FA" w14:textId="77777777" w:rsidR="00A14DBC" w:rsidRPr="003263CC" w:rsidRDefault="00A14DBC" w:rsidP="00354932">
            <w:pPr>
              <w:spacing w:after="0"/>
              <w:jc w:val="center"/>
              <w:rPr>
                <w:sz w:val="20"/>
                <w:szCs w:val="20"/>
              </w:rPr>
            </w:pPr>
            <w:r w:rsidRPr="003263CC">
              <w:rPr>
                <w:sz w:val="20"/>
                <w:szCs w:val="20"/>
              </w:rPr>
              <w:t>X</w:t>
            </w:r>
          </w:p>
        </w:tc>
      </w:tr>
      <w:tr w:rsidR="00A14DBC" w:rsidRPr="005B570A" w14:paraId="053C050B" w14:textId="77777777" w:rsidTr="004168A3">
        <w:trPr>
          <w:trHeight w:val="275"/>
        </w:trPr>
        <w:tc>
          <w:tcPr>
            <w:tcW w:w="9286" w:type="dxa"/>
            <w:gridSpan w:val="4"/>
            <w:vAlign w:val="center"/>
          </w:tcPr>
          <w:p w14:paraId="1FD9E53C" w14:textId="77777777" w:rsidR="00A14DBC" w:rsidRPr="003263CC" w:rsidRDefault="00A14DBC" w:rsidP="00354932">
            <w:pPr>
              <w:spacing w:after="0"/>
              <w:jc w:val="center"/>
              <w:rPr>
                <w:b/>
                <w:sz w:val="20"/>
                <w:szCs w:val="20"/>
              </w:rPr>
            </w:pPr>
            <w:r w:rsidRPr="003263CC">
              <w:rPr>
                <w:b/>
                <w:sz w:val="20"/>
                <w:szCs w:val="20"/>
              </w:rPr>
              <w:t>Organizational Safety measures</w:t>
            </w:r>
          </w:p>
        </w:tc>
      </w:tr>
      <w:tr w:rsidR="00A14DBC" w:rsidRPr="005B570A" w14:paraId="7AE51C78" w14:textId="77777777" w:rsidTr="004168A3">
        <w:trPr>
          <w:trHeight w:val="239"/>
        </w:trPr>
        <w:tc>
          <w:tcPr>
            <w:tcW w:w="5304" w:type="dxa"/>
            <w:vAlign w:val="center"/>
          </w:tcPr>
          <w:p w14:paraId="6A9A2D18" w14:textId="77777777" w:rsidR="00A14DBC" w:rsidRPr="003263CC" w:rsidRDefault="00A14DBC" w:rsidP="00354932">
            <w:pPr>
              <w:spacing w:after="0"/>
              <w:rPr>
                <w:sz w:val="20"/>
                <w:szCs w:val="20"/>
              </w:rPr>
            </w:pPr>
            <w:r w:rsidRPr="003263CC">
              <w:rPr>
                <w:sz w:val="20"/>
                <w:szCs w:val="20"/>
              </w:rPr>
              <w:t>Medical approval as ODH qualified</w:t>
            </w:r>
          </w:p>
        </w:tc>
        <w:tc>
          <w:tcPr>
            <w:tcW w:w="1325" w:type="dxa"/>
            <w:vAlign w:val="center"/>
          </w:tcPr>
          <w:p w14:paraId="37C0D11A" w14:textId="77777777" w:rsidR="00A14DBC" w:rsidRPr="003263CC" w:rsidRDefault="00A14DBC" w:rsidP="00354932">
            <w:pPr>
              <w:spacing w:after="0"/>
              <w:jc w:val="center"/>
              <w:rPr>
                <w:sz w:val="20"/>
                <w:szCs w:val="20"/>
              </w:rPr>
            </w:pPr>
          </w:p>
        </w:tc>
        <w:tc>
          <w:tcPr>
            <w:tcW w:w="1417" w:type="dxa"/>
            <w:vAlign w:val="center"/>
          </w:tcPr>
          <w:p w14:paraId="7B22B50C" w14:textId="77777777" w:rsidR="00A14DBC" w:rsidRPr="001022B3" w:rsidRDefault="00A14DBC" w:rsidP="00354932">
            <w:pPr>
              <w:spacing w:after="0"/>
              <w:jc w:val="center"/>
              <w:rPr>
                <w:sz w:val="20"/>
                <w:szCs w:val="20"/>
              </w:rPr>
            </w:pPr>
            <w:r w:rsidRPr="001022B3">
              <w:rPr>
                <w:sz w:val="20"/>
                <w:szCs w:val="20"/>
              </w:rPr>
              <w:t>*</w:t>
            </w:r>
          </w:p>
        </w:tc>
        <w:tc>
          <w:tcPr>
            <w:tcW w:w="1240" w:type="dxa"/>
            <w:vAlign w:val="center"/>
          </w:tcPr>
          <w:p w14:paraId="7D888F0F" w14:textId="77777777" w:rsidR="00A14DBC" w:rsidRPr="001022B3" w:rsidRDefault="00A14DBC" w:rsidP="00354932">
            <w:pPr>
              <w:spacing w:after="0"/>
              <w:jc w:val="center"/>
              <w:rPr>
                <w:sz w:val="20"/>
                <w:szCs w:val="20"/>
              </w:rPr>
            </w:pPr>
            <w:r w:rsidRPr="001022B3">
              <w:rPr>
                <w:sz w:val="20"/>
                <w:szCs w:val="20"/>
              </w:rPr>
              <w:t>*</w:t>
            </w:r>
          </w:p>
        </w:tc>
      </w:tr>
      <w:tr w:rsidR="00A14DBC" w:rsidRPr="005B570A" w14:paraId="1CF048F4" w14:textId="77777777" w:rsidTr="004168A3">
        <w:trPr>
          <w:trHeight w:val="243"/>
        </w:trPr>
        <w:tc>
          <w:tcPr>
            <w:tcW w:w="5304" w:type="dxa"/>
            <w:vAlign w:val="center"/>
          </w:tcPr>
          <w:p w14:paraId="428228B2" w14:textId="77777777" w:rsidR="00A14DBC" w:rsidRPr="003263CC" w:rsidRDefault="00A14DBC" w:rsidP="00354932">
            <w:pPr>
              <w:spacing w:after="0"/>
              <w:rPr>
                <w:sz w:val="20"/>
                <w:szCs w:val="20"/>
              </w:rPr>
            </w:pPr>
            <w:r w:rsidRPr="003263CC">
              <w:rPr>
                <w:sz w:val="20"/>
                <w:szCs w:val="20"/>
              </w:rPr>
              <w:t>ODH training (e-learning)</w:t>
            </w:r>
          </w:p>
        </w:tc>
        <w:tc>
          <w:tcPr>
            <w:tcW w:w="1325" w:type="dxa"/>
          </w:tcPr>
          <w:p w14:paraId="16600D4F" w14:textId="77777777" w:rsidR="00A14DBC" w:rsidRPr="003263CC" w:rsidRDefault="00A14DBC" w:rsidP="00354932">
            <w:pPr>
              <w:spacing w:after="0"/>
              <w:jc w:val="center"/>
              <w:rPr>
                <w:sz w:val="20"/>
                <w:szCs w:val="20"/>
              </w:rPr>
            </w:pPr>
            <w:r w:rsidRPr="003263CC">
              <w:rPr>
                <w:sz w:val="20"/>
                <w:szCs w:val="20"/>
              </w:rPr>
              <w:t>X</w:t>
            </w:r>
          </w:p>
        </w:tc>
        <w:tc>
          <w:tcPr>
            <w:tcW w:w="1417" w:type="dxa"/>
          </w:tcPr>
          <w:p w14:paraId="7DEB3E9A" w14:textId="77777777" w:rsidR="00A14DBC" w:rsidRPr="003263CC" w:rsidRDefault="00A14DBC" w:rsidP="00354932">
            <w:pPr>
              <w:spacing w:after="0"/>
              <w:jc w:val="center"/>
              <w:rPr>
                <w:sz w:val="20"/>
                <w:szCs w:val="20"/>
              </w:rPr>
            </w:pPr>
            <w:r w:rsidRPr="003263CC">
              <w:rPr>
                <w:sz w:val="20"/>
                <w:szCs w:val="20"/>
              </w:rPr>
              <w:t>X</w:t>
            </w:r>
          </w:p>
        </w:tc>
        <w:tc>
          <w:tcPr>
            <w:tcW w:w="1240" w:type="dxa"/>
          </w:tcPr>
          <w:p w14:paraId="44CD8EE9" w14:textId="77777777" w:rsidR="00A14DBC" w:rsidRPr="003263CC" w:rsidRDefault="00A14DBC" w:rsidP="00354932">
            <w:pPr>
              <w:spacing w:after="0"/>
              <w:jc w:val="center"/>
              <w:rPr>
                <w:sz w:val="20"/>
                <w:szCs w:val="20"/>
              </w:rPr>
            </w:pPr>
            <w:r w:rsidRPr="003263CC">
              <w:rPr>
                <w:sz w:val="20"/>
                <w:szCs w:val="20"/>
              </w:rPr>
              <w:t>X</w:t>
            </w:r>
          </w:p>
        </w:tc>
      </w:tr>
      <w:tr w:rsidR="00A14DBC" w:rsidRPr="005B570A" w14:paraId="7921A1B1" w14:textId="77777777" w:rsidTr="004168A3">
        <w:trPr>
          <w:trHeight w:val="120"/>
        </w:trPr>
        <w:tc>
          <w:tcPr>
            <w:tcW w:w="5304" w:type="dxa"/>
            <w:vAlign w:val="center"/>
          </w:tcPr>
          <w:p w14:paraId="492B76FB" w14:textId="77777777" w:rsidR="00A14DBC" w:rsidRPr="003263CC" w:rsidRDefault="00A14DBC" w:rsidP="00354932">
            <w:pPr>
              <w:spacing w:after="0"/>
              <w:rPr>
                <w:sz w:val="20"/>
                <w:szCs w:val="20"/>
              </w:rPr>
            </w:pPr>
            <w:r w:rsidRPr="003263CC">
              <w:rPr>
                <w:sz w:val="20"/>
                <w:szCs w:val="20"/>
              </w:rPr>
              <w:t>Personal oxygen monitor</w:t>
            </w:r>
          </w:p>
        </w:tc>
        <w:tc>
          <w:tcPr>
            <w:tcW w:w="1325" w:type="dxa"/>
            <w:vAlign w:val="center"/>
          </w:tcPr>
          <w:p w14:paraId="238059D2" w14:textId="77777777" w:rsidR="00A14DBC" w:rsidRPr="003263CC" w:rsidRDefault="00A14DBC" w:rsidP="00354932">
            <w:pPr>
              <w:spacing w:after="0"/>
              <w:jc w:val="center"/>
              <w:rPr>
                <w:sz w:val="20"/>
                <w:szCs w:val="20"/>
              </w:rPr>
            </w:pPr>
          </w:p>
        </w:tc>
        <w:tc>
          <w:tcPr>
            <w:tcW w:w="1417" w:type="dxa"/>
          </w:tcPr>
          <w:p w14:paraId="0E029094" w14:textId="77777777" w:rsidR="00A14DBC" w:rsidRPr="003263CC" w:rsidRDefault="00A14DBC" w:rsidP="00354932">
            <w:pPr>
              <w:spacing w:after="0"/>
              <w:jc w:val="center"/>
              <w:rPr>
                <w:sz w:val="20"/>
                <w:szCs w:val="20"/>
              </w:rPr>
            </w:pPr>
            <w:r w:rsidRPr="003263CC">
              <w:rPr>
                <w:sz w:val="20"/>
                <w:szCs w:val="20"/>
              </w:rPr>
              <w:t>X</w:t>
            </w:r>
          </w:p>
        </w:tc>
        <w:tc>
          <w:tcPr>
            <w:tcW w:w="1240" w:type="dxa"/>
          </w:tcPr>
          <w:p w14:paraId="13713597" w14:textId="77777777" w:rsidR="00A14DBC" w:rsidRPr="003263CC" w:rsidRDefault="00A14DBC" w:rsidP="00354932">
            <w:pPr>
              <w:spacing w:after="0"/>
              <w:jc w:val="center"/>
              <w:rPr>
                <w:sz w:val="20"/>
                <w:szCs w:val="20"/>
              </w:rPr>
            </w:pPr>
            <w:r w:rsidRPr="003263CC">
              <w:rPr>
                <w:sz w:val="20"/>
                <w:szCs w:val="20"/>
              </w:rPr>
              <w:t>X</w:t>
            </w:r>
          </w:p>
        </w:tc>
      </w:tr>
      <w:tr w:rsidR="00A14DBC" w:rsidRPr="005B570A" w14:paraId="6D191076" w14:textId="77777777" w:rsidTr="004168A3">
        <w:trPr>
          <w:trHeight w:val="120"/>
        </w:trPr>
        <w:tc>
          <w:tcPr>
            <w:tcW w:w="5304" w:type="dxa"/>
            <w:vAlign w:val="center"/>
          </w:tcPr>
          <w:p w14:paraId="1A44FA37" w14:textId="77777777" w:rsidR="00A14DBC" w:rsidRPr="003263CC" w:rsidRDefault="00A14DBC" w:rsidP="00354932">
            <w:pPr>
              <w:spacing w:after="0"/>
              <w:rPr>
                <w:sz w:val="20"/>
                <w:szCs w:val="20"/>
              </w:rPr>
            </w:pPr>
            <w:r w:rsidRPr="003263CC">
              <w:rPr>
                <w:sz w:val="20"/>
                <w:szCs w:val="20"/>
              </w:rPr>
              <w:t>Self-rescue mask</w:t>
            </w:r>
          </w:p>
        </w:tc>
        <w:tc>
          <w:tcPr>
            <w:tcW w:w="1325" w:type="dxa"/>
            <w:vAlign w:val="center"/>
          </w:tcPr>
          <w:p w14:paraId="633FCDA5" w14:textId="77777777" w:rsidR="00A14DBC" w:rsidRPr="003263CC" w:rsidRDefault="00A14DBC" w:rsidP="00354932">
            <w:pPr>
              <w:spacing w:after="0"/>
              <w:jc w:val="center"/>
              <w:rPr>
                <w:sz w:val="20"/>
                <w:szCs w:val="20"/>
              </w:rPr>
            </w:pPr>
          </w:p>
        </w:tc>
        <w:tc>
          <w:tcPr>
            <w:tcW w:w="1417" w:type="dxa"/>
            <w:vAlign w:val="center"/>
          </w:tcPr>
          <w:p w14:paraId="21C11F97" w14:textId="77777777" w:rsidR="00A14DBC" w:rsidRPr="003263CC" w:rsidRDefault="00A14DBC" w:rsidP="00354932">
            <w:pPr>
              <w:spacing w:after="0"/>
              <w:jc w:val="center"/>
              <w:rPr>
                <w:sz w:val="20"/>
                <w:szCs w:val="20"/>
              </w:rPr>
            </w:pPr>
            <w:r w:rsidRPr="003263CC">
              <w:rPr>
                <w:sz w:val="20"/>
                <w:szCs w:val="20"/>
              </w:rPr>
              <w:t>*</w:t>
            </w:r>
          </w:p>
        </w:tc>
        <w:tc>
          <w:tcPr>
            <w:tcW w:w="1240" w:type="dxa"/>
            <w:vAlign w:val="center"/>
          </w:tcPr>
          <w:p w14:paraId="08E5A5DF" w14:textId="77777777" w:rsidR="00A14DBC" w:rsidRPr="003263CC" w:rsidRDefault="00A14DBC" w:rsidP="00354932">
            <w:pPr>
              <w:spacing w:after="0"/>
              <w:jc w:val="center"/>
              <w:rPr>
                <w:sz w:val="20"/>
                <w:szCs w:val="20"/>
              </w:rPr>
            </w:pPr>
            <w:r w:rsidRPr="003263CC">
              <w:rPr>
                <w:sz w:val="20"/>
                <w:szCs w:val="20"/>
              </w:rPr>
              <w:t>*</w:t>
            </w:r>
          </w:p>
        </w:tc>
      </w:tr>
      <w:tr w:rsidR="00A14DBC" w:rsidRPr="005B570A" w14:paraId="27A9379B" w14:textId="77777777" w:rsidTr="004168A3">
        <w:trPr>
          <w:trHeight w:val="120"/>
        </w:trPr>
        <w:tc>
          <w:tcPr>
            <w:tcW w:w="5304" w:type="dxa"/>
            <w:vAlign w:val="center"/>
          </w:tcPr>
          <w:p w14:paraId="75995E66" w14:textId="77777777" w:rsidR="00A14DBC" w:rsidRPr="003263CC" w:rsidRDefault="00A14DBC" w:rsidP="00354932">
            <w:pPr>
              <w:spacing w:after="0"/>
              <w:rPr>
                <w:sz w:val="20"/>
                <w:szCs w:val="20"/>
              </w:rPr>
            </w:pPr>
            <w:r w:rsidRPr="003263CC">
              <w:rPr>
                <w:sz w:val="20"/>
                <w:szCs w:val="20"/>
              </w:rPr>
              <w:t>Presence of minimum 2 persons</w:t>
            </w:r>
          </w:p>
        </w:tc>
        <w:tc>
          <w:tcPr>
            <w:tcW w:w="1325" w:type="dxa"/>
            <w:vAlign w:val="center"/>
          </w:tcPr>
          <w:p w14:paraId="17C75FAD" w14:textId="77777777" w:rsidR="00A14DBC" w:rsidRPr="003263CC" w:rsidRDefault="00A14DBC" w:rsidP="00354932">
            <w:pPr>
              <w:spacing w:after="0"/>
              <w:jc w:val="center"/>
              <w:rPr>
                <w:sz w:val="20"/>
                <w:szCs w:val="20"/>
              </w:rPr>
            </w:pPr>
          </w:p>
        </w:tc>
        <w:tc>
          <w:tcPr>
            <w:tcW w:w="1417" w:type="dxa"/>
            <w:vAlign w:val="center"/>
          </w:tcPr>
          <w:p w14:paraId="56AE239F" w14:textId="77777777" w:rsidR="00A14DBC" w:rsidRPr="003263CC" w:rsidRDefault="00A14DBC" w:rsidP="00354932">
            <w:pPr>
              <w:spacing w:after="0"/>
              <w:jc w:val="center"/>
              <w:rPr>
                <w:sz w:val="20"/>
                <w:szCs w:val="20"/>
              </w:rPr>
            </w:pPr>
          </w:p>
        </w:tc>
        <w:tc>
          <w:tcPr>
            <w:tcW w:w="1240" w:type="dxa"/>
            <w:vAlign w:val="center"/>
          </w:tcPr>
          <w:p w14:paraId="7199784E" w14:textId="77777777" w:rsidR="00A14DBC" w:rsidRPr="003263CC" w:rsidRDefault="00A14DBC" w:rsidP="00354932">
            <w:pPr>
              <w:spacing w:after="0"/>
              <w:jc w:val="center"/>
              <w:rPr>
                <w:sz w:val="20"/>
                <w:szCs w:val="20"/>
              </w:rPr>
            </w:pPr>
            <w:r w:rsidRPr="003263CC">
              <w:rPr>
                <w:sz w:val="20"/>
                <w:szCs w:val="20"/>
              </w:rPr>
              <w:t>X</w:t>
            </w:r>
          </w:p>
        </w:tc>
      </w:tr>
      <w:tr w:rsidR="00A14DBC" w:rsidRPr="005B570A" w14:paraId="6B1BC7CE" w14:textId="77777777" w:rsidTr="004168A3">
        <w:trPr>
          <w:trHeight w:val="186"/>
        </w:trPr>
        <w:tc>
          <w:tcPr>
            <w:tcW w:w="9286" w:type="dxa"/>
            <w:gridSpan w:val="4"/>
            <w:vAlign w:val="center"/>
          </w:tcPr>
          <w:p w14:paraId="21C7051C" w14:textId="77777777" w:rsidR="00A14DBC" w:rsidRPr="003263CC" w:rsidRDefault="00A14DBC" w:rsidP="00354932">
            <w:pPr>
              <w:spacing w:after="0"/>
              <w:jc w:val="center"/>
              <w:rPr>
                <w:b/>
                <w:sz w:val="20"/>
                <w:szCs w:val="20"/>
              </w:rPr>
            </w:pPr>
            <w:r w:rsidRPr="003263CC">
              <w:rPr>
                <w:b/>
                <w:sz w:val="20"/>
                <w:szCs w:val="20"/>
              </w:rPr>
              <w:t>Administrative Safety measures</w:t>
            </w:r>
          </w:p>
        </w:tc>
      </w:tr>
      <w:tr w:rsidR="00A14DBC" w:rsidRPr="005B570A" w14:paraId="71C01E76" w14:textId="77777777" w:rsidTr="004168A3">
        <w:trPr>
          <w:trHeight w:val="120"/>
        </w:trPr>
        <w:tc>
          <w:tcPr>
            <w:tcW w:w="5304" w:type="dxa"/>
            <w:vAlign w:val="center"/>
          </w:tcPr>
          <w:p w14:paraId="23CD125D" w14:textId="77777777" w:rsidR="00A14DBC" w:rsidRPr="003263CC" w:rsidRDefault="00A14DBC" w:rsidP="00354932">
            <w:pPr>
              <w:spacing w:after="0"/>
              <w:rPr>
                <w:sz w:val="20"/>
                <w:szCs w:val="20"/>
              </w:rPr>
            </w:pPr>
            <w:r w:rsidRPr="003263CC">
              <w:rPr>
                <w:sz w:val="20"/>
                <w:szCs w:val="20"/>
              </w:rPr>
              <w:t>Access restricted to authorized personnel only</w:t>
            </w:r>
          </w:p>
        </w:tc>
        <w:tc>
          <w:tcPr>
            <w:tcW w:w="1325" w:type="dxa"/>
            <w:vAlign w:val="center"/>
          </w:tcPr>
          <w:p w14:paraId="0D463C40" w14:textId="77777777" w:rsidR="00A14DBC" w:rsidRPr="003263CC" w:rsidRDefault="00A14DBC" w:rsidP="00354932">
            <w:pPr>
              <w:spacing w:after="0"/>
              <w:jc w:val="center"/>
              <w:rPr>
                <w:sz w:val="20"/>
                <w:szCs w:val="20"/>
              </w:rPr>
            </w:pPr>
          </w:p>
        </w:tc>
        <w:tc>
          <w:tcPr>
            <w:tcW w:w="1417" w:type="dxa"/>
          </w:tcPr>
          <w:p w14:paraId="5A821B25" w14:textId="77777777" w:rsidR="00A14DBC" w:rsidRPr="003263CC" w:rsidRDefault="00A14DBC" w:rsidP="00354932">
            <w:pPr>
              <w:spacing w:after="0"/>
              <w:jc w:val="center"/>
              <w:rPr>
                <w:sz w:val="20"/>
                <w:szCs w:val="20"/>
              </w:rPr>
            </w:pPr>
            <w:r w:rsidRPr="003263CC">
              <w:rPr>
                <w:sz w:val="20"/>
                <w:szCs w:val="20"/>
              </w:rPr>
              <w:t>X</w:t>
            </w:r>
          </w:p>
        </w:tc>
        <w:tc>
          <w:tcPr>
            <w:tcW w:w="1240" w:type="dxa"/>
          </w:tcPr>
          <w:p w14:paraId="4C58479D" w14:textId="77777777" w:rsidR="00A14DBC" w:rsidRPr="003263CC" w:rsidRDefault="00A14DBC" w:rsidP="00354932">
            <w:pPr>
              <w:spacing w:after="0"/>
              <w:jc w:val="center"/>
              <w:rPr>
                <w:sz w:val="20"/>
                <w:szCs w:val="20"/>
              </w:rPr>
            </w:pPr>
            <w:r w:rsidRPr="003263CC">
              <w:rPr>
                <w:sz w:val="20"/>
                <w:szCs w:val="20"/>
              </w:rPr>
              <w:t>X</w:t>
            </w:r>
          </w:p>
        </w:tc>
      </w:tr>
      <w:tr w:rsidR="00A14DBC" w:rsidRPr="005B570A" w14:paraId="50CF0538" w14:textId="77777777" w:rsidTr="004168A3">
        <w:trPr>
          <w:trHeight w:val="120"/>
        </w:trPr>
        <w:tc>
          <w:tcPr>
            <w:tcW w:w="5304" w:type="dxa"/>
            <w:vAlign w:val="center"/>
          </w:tcPr>
          <w:p w14:paraId="725D7932" w14:textId="77777777" w:rsidR="00A14DBC" w:rsidRPr="003263CC" w:rsidRDefault="00A14DBC" w:rsidP="00354932">
            <w:pPr>
              <w:spacing w:after="0"/>
              <w:rPr>
                <w:sz w:val="20"/>
                <w:szCs w:val="20"/>
              </w:rPr>
            </w:pPr>
            <w:r w:rsidRPr="003263CC">
              <w:rPr>
                <w:sz w:val="20"/>
                <w:szCs w:val="20"/>
              </w:rPr>
              <w:t>Emergency procedure</w:t>
            </w:r>
          </w:p>
        </w:tc>
        <w:tc>
          <w:tcPr>
            <w:tcW w:w="1325" w:type="dxa"/>
            <w:vAlign w:val="center"/>
          </w:tcPr>
          <w:p w14:paraId="06FF5566" w14:textId="77777777" w:rsidR="00A14DBC" w:rsidRPr="003263CC" w:rsidRDefault="00A14DBC" w:rsidP="00354932">
            <w:pPr>
              <w:spacing w:after="0"/>
              <w:jc w:val="center"/>
              <w:rPr>
                <w:sz w:val="20"/>
                <w:szCs w:val="20"/>
              </w:rPr>
            </w:pPr>
          </w:p>
        </w:tc>
        <w:tc>
          <w:tcPr>
            <w:tcW w:w="1417" w:type="dxa"/>
          </w:tcPr>
          <w:p w14:paraId="0C7BE2A1" w14:textId="77777777" w:rsidR="00A14DBC" w:rsidRPr="003263CC" w:rsidRDefault="00A14DBC" w:rsidP="00354932">
            <w:pPr>
              <w:spacing w:after="0"/>
              <w:jc w:val="center"/>
              <w:rPr>
                <w:sz w:val="20"/>
                <w:szCs w:val="20"/>
              </w:rPr>
            </w:pPr>
            <w:r w:rsidRPr="003263CC">
              <w:rPr>
                <w:sz w:val="20"/>
                <w:szCs w:val="20"/>
              </w:rPr>
              <w:t>X</w:t>
            </w:r>
          </w:p>
        </w:tc>
        <w:tc>
          <w:tcPr>
            <w:tcW w:w="1240" w:type="dxa"/>
          </w:tcPr>
          <w:p w14:paraId="07B1F34A" w14:textId="77777777" w:rsidR="00A14DBC" w:rsidRPr="003263CC" w:rsidRDefault="00A14DBC" w:rsidP="00354932">
            <w:pPr>
              <w:spacing w:after="0"/>
              <w:jc w:val="center"/>
              <w:rPr>
                <w:sz w:val="20"/>
                <w:szCs w:val="20"/>
              </w:rPr>
            </w:pPr>
            <w:r w:rsidRPr="003263CC">
              <w:rPr>
                <w:sz w:val="20"/>
                <w:szCs w:val="20"/>
              </w:rPr>
              <w:t>X</w:t>
            </w:r>
          </w:p>
        </w:tc>
      </w:tr>
      <w:tr w:rsidR="00A14DBC" w:rsidRPr="005B570A" w14:paraId="15A04056" w14:textId="77777777" w:rsidTr="004168A3">
        <w:trPr>
          <w:trHeight w:val="120"/>
        </w:trPr>
        <w:tc>
          <w:tcPr>
            <w:tcW w:w="5304" w:type="dxa"/>
            <w:vAlign w:val="center"/>
          </w:tcPr>
          <w:p w14:paraId="31081D0C" w14:textId="77777777" w:rsidR="00A14DBC" w:rsidRPr="003263CC" w:rsidRDefault="00A14DBC" w:rsidP="00354932">
            <w:pPr>
              <w:spacing w:after="0"/>
              <w:rPr>
                <w:sz w:val="20"/>
                <w:szCs w:val="20"/>
              </w:rPr>
            </w:pPr>
            <w:r w:rsidRPr="003263CC">
              <w:rPr>
                <w:sz w:val="20"/>
                <w:szCs w:val="20"/>
              </w:rPr>
              <w:t>Operating procedure</w:t>
            </w:r>
          </w:p>
        </w:tc>
        <w:tc>
          <w:tcPr>
            <w:tcW w:w="1325" w:type="dxa"/>
          </w:tcPr>
          <w:p w14:paraId="1F4F17D3" w14:textId="77777777" w:rsidR="00A14DBC" w:rsidRPr="003263CC" w:rsidRDefault="00A14DBC" w:rsidP="00354932">
            <w:pPr>
              <w:spacing w:after="0"/>
              <w:jc w:val="center"/>
              <w:rPr>
                <w:sz w:val="20"/>
                <w:szCs w:val="20"/>
              </w:rPr>
            </w:pPr>
            <w:r w:rsidRPr="003263CC">
              <w:rPr>
                <w:sz w:val="20"/>
                <w:szCs w:val="20"/>
              </w:rPr>
              <w:t>X</w:t>
            </w:r>
          </w:p>
        </w:tc>
        <w:tc>
          <w:tcPr>
            <w:tcW w:w="1417" w:type="dxa"/>
          </w:tcPr>
          <w:p w14:paraId="3851B18D" w14:textId="77777777" w:rsidR="00A14DBC" w:rsidRPr="003263CC" w:rsidRDefault="00A14DBC" w:rsidP="00354932">
            <w:pPr>
              <w:spacing w:after="0"/>
              <w:jc w:val="center"/>
              <w:rPr>
                <w:sz w:val="20"/>
                <w:szCs w:val="20"/>
              </w:rPr>
            </w:pPr>
            <w:r w:rsidRPr="003263CC">
              <w:rPr>
                <w:sz w:val="20"/>
                <w:szCs w:val="20"/>
              </w:rPr>
              <w:t>X</w:t>
            </w:r>
          </w:p>
        </w:tc>
        <w:tc>
          <w:tcPr>
            <w:tcW w:w="1240" w:type="dxa"/>
          </w:tcPr>
          <w:p w14:paraId="31153508" w14:textId="77777777" w:rsidR="00A14DBC" w:rsidRPr="003263CC" w:rsidRDefault="00A14DBC" w:rsidP="00354932">
            <w:pPr>
              <w:spacing w:after="0"/>
              <w:jc w:val="center"/>
              <w:rPr>
                <w:sz w:val="20"/>
                <w:szCs w:val="20"/>
              </w:rPr>
            </w:pPr>
            <w:r w:rsidRPr="003263CC">
              <w:rPr>
                <w:sz w:val="20"/>
                <w:szCs w:val="20"/>
              </w:rPr>
              <w:t>X</w:t>
            </w:r>
          </w:p>
        </w:tc>
      </w:tr>
    </w:tbl>
    <w:p w14:paraId="3FD0E135" w14:textId="77777777" w:rsidR="00A14DBC" w:rsidRPr="00354932" w:rsidRDefault="00A14DBC" w:rsidP="002B3434">
      <w:pPr>
        <w:rPr>
          <w:sz w:val="20"/>
        </w:rPr>
      </w:pPr>
      <w:r w:rsidRPr="00354932">
        <w:rPr>
          <w:sz w:val="20"/>
        </w:rPr>
        <w:t>* To be evaluated case by case with the help of ES&amp;H</w:t>
      </w:r>
    </w:p>
    <w:p w14:paraId="391CE409" w14:textId="1A1656EB" w:rsidR="008B0C35" w:rsidRPr="00352307" w:rsidRDefault="00A14DBC" w:rsidP="00352307">
      <w:r w:rsidRPr="000E39C6">
        <w:rPr>
          <w:b/>
          <w:u w:val="single"/>
        </w:rPr>
        <w:t>Remark</w:t>
      </w:r>
      <w:r>
        <w:t xml:space="preserve">: Note that the above-mentioned table is non-exhaustive and additional control measures can be required </w:t>
      </w:r>
      <w:r w:rsidR="003263CC">
        <w:t xml:space="preserve">by the Cryogenic Safety Committee or ES&amp;H </w:t>
      </w:r>
      <w:r>
        <w:t>for specific cases.</w:t>
      </w:r>
    </w:p>
    <w:p w14:paraId="24650995" w14:textId="77777777" w:rsidR="00A14DBC" w:rsidRPr="00D67044" w:rsidRDefault="00A14DBC" w:rsidP="00680BC2">
      <w:pPr>
        <w:pStyle w:val="Heading3"/>
      </w:pPr>
      <w:bookmarkStart w:id="34" w:name="_Toc299114330"/>
      <w:bookmarkStart w:id="35" w:name="_Toc444266695"/>
      <w:r w:rsidRPr="00D67044">
        <w:t>ODH Training</w:t>
      </w:r>
      <w:bookmarkEnd w:id="34"/>
      <w:bookmarkEnd w:id="35"/>
    </w:p>
    <w:p w14:paraId="532D6A93" w14:textId="77777777" w:rsidR="00A14DBC" w:rsidRPr="00C66D22" w:rsidRDefault="00A14DBC" w:rsidP="002B3434">
      <w:r w:rsidRPr="00C66D22">
        <w:t xml:space="preserve">Individuals engaged in ODH class </w:t>
      </w:r>
      <w:r>
        <w:t>0</w:t>
      </w:r>
      <w:r w:rsidRPr="00C66D22">
        <w:t xml:space="preserve"> or greater operations shall receive training in oxygen deficiency hazards and associated safety measures.</w:t>
      </w:r>
      <w:r w:rsidR="00045F96">
        <w:t xml:space="preserve"> The following topics should be covered.</w:t>
      </w:r>
      <w:r w:rsidRPr="00C66D22">
        <w:t xml:space="preserve"> </w:t>
      </w:r>
    </w:p>
    <w:p w14:paraId="105E7441" w14:textId="77777777" w:rsidR="009B2CB7" w:rsidRPr="00377107" w:rsidRDefault="009B2CB7" w:rsidP="009B2CB7">
      <w:pPr>
        <w:spacing w:after="0"/>
        <w:rPr>
          <w:b/>
          <w:lang w:val="en-US"/>
        </w:rPr>
      </w:pPr>
      <w:r>
        <w:rPr>
          <w:b/>
          <w:lang w:val="en-US"/>
        </w:rPr>
        <w:t>1</w:t>
      </w:r>
      <w:r w:rsidRPr="00377107">
        <w:rPr>
          <w:b/>
          <w:lang w:val="en-US"/>
        </w:rPr>
        <w:t xml:space="preserve"> </w:t>
      </w:r>
      <w:r>
        <w:rPr>
          <w:b/>
          <w:lang w:val="en-US"/>
        </w:rPr>
        <w:t>–</w:t>
      </w:r>
      <w:r w:rsidRPr="00377107">
        <w:rPr>
          <w:b/>
          <w:lang w:val="en-US"/>
        </w:rPr>
        <w:t xml:space="preserve"> </w:t>
      </w:r>
      <w:r>
        <w:rPr>
          <w:b/>
          <w:lang w:val="en-US"/>
        </w:rPr>
        <w:t>Introduction to activities at ESS involving Oxygen Deficiency</w:t>
      </w:r>
    </w:p>
    <w:p w14:paraId="129E95D7" w14:textId="77777777" w:rsidR="009B2CB7" w:rsidRDefault="009B2CB7" w:rsidP="009B2CB7">
      <w:pPr>
        <w:spacing w:after="0"/>
        <w:rPr>
          <w:b/>
          <w:lang w:val="en-US"/>
        </w:rPr>
      </w:pPr>
    </w:p>
    <w:p w14:paraId="68E723BB" w14:textId="77777777" w:rsidR="009B2CB7" w:rsidRPr="00377107" w:rsidRDefault="00612AB5" w:rsidP="009B2CB7">
      <w:pPr>
        <w:spacing w:after="0"/>
        <w:rPr>
          <w:b/>
          <w:lang w:val="en-US"/>
        </w:rPr>
      </w:pPr>
      <w:r>
        <w:rPr>
          <w:b/>
          <w:lang w:val="en-US"/>
        </w:rPr>
        <w:t>2</w:t>
      </w:r>
      <w:r w:rsidR="009B2CB7" w:rsidRPr="00377107">
        <w:rPr>
          <w:b/>
          <w:lang w:val="en-US"/>
        </w:rPr>
        <w:t xml:space="preserve"> </w:t>
      </w:r>
      <w:r w:rsidR="009B2CB7">
        <w:rPr>
          <w:b/>
          <w:lang w:val="en-US"/>
        </w:rPr>
        <w:t>–</w:t>
      </w:r>
      <w:r w:rsidR="009B2CB7" w:rsidRPr="00377107">
        <w:rPr>
          <w:b/>
          <w:lang w:val="en-US"/>
        </w:rPr>
        <w:t xml:space="preserve"> </w:t>
      </w:r>
      <w:r w:rsidR="009B2CB7">
        <w:rPr>
          <w:b/>
          <w:lang w:val="en-US"/>
        </w:rPr>
        <w:t>Definition of Oxygen Deficiency Hazard</w:t>
      </w:r>
    </w:p>
    <w:p w14:paraId="0652B9D8" w14:textId="77777777" w:rsidR="00377107" w:rsidRDefault="00377107" w:rsidP="008B0C35">
      <w:pPr>
        <w:spacing w:after="0"/>
        <w:rPr>
          <w:b/>
          <w:lang w:val="en-US"/>
        </w:rPr>
      </w:pPr>
    </w:p>
    <w:p w14:paraId="2EB03F14" w14:textId="77777777" w:rsidR="00A14DBC" w:rsidRPr="00377107" w:rsidRDefault="00612AB5" w:rsidP="008B0C35">
      <w:pPr>
        <w:spacing w:after="0"/>
        <w:rPr>
          <w:b/>
          <w:lang w:val="en-US"/>
        </w:rPr>
      </w:pPr>
      <w:r>
        <w:rPr>
          <w:b/>
          <w:lang w:val="en-US"/>
        </w:rPr>
        <w:t>3</w:t>
      </w:r>
      <w:r w:rsidR="00377107" w:rsidRPr="00377107">
        <w:rPr>
          <w:b/>
          <w:lang w:val="en-US"/>
        </w:rPr>
        <w:t xml:space="preserve"> </w:t>
      </w:r>
      <w:r w:rsidR="00A14DBC" w:rsidRPr="00377107">
        <w:rPr>
          <w:b/>
          <w:lang w:val="en-US"/>
        </w:rPr>
        <w:t xml:space="preserve">- Effects of Exposure to Reduced Atmospheric Oxygen </w:t>
      </w:r>
    </w:p>
    <w:p w14:paraId="3A70B12A" w14:textId="77777777" w:rsidR="00612AB5" w:rsidRDefault="00612AB5" w:rsidP="008B0C35">
      <w:pPr>
        <w:spacing w:after="0"/>
      </w:pPr>
    </w:p>
    <w:p w14:paraId="10497C5E" w14:textId="77777777" w:rsidR="00A14DBC" w:rsidRPr="003E5DF5" w:rsidRDefault="003E5DF5" w:rsidP="008B0C35">
      <w:pPr>
        <w:spacing w:after="0"/>
        <w:rPr>
          <w:b/>
        </w:rPr>
      </w:pPr>
      <w:r>
        <w:rPr>
          <w:b/>
        </w:rPr>
        <w:t>4</w:t>
      </w:r>
      <w:r w:rsidR="00A14DBC" w:rsidRPr="003E5DF5">
        <w:rPr>
          <w:b/>
        </w:rPr>
        <w:t xml:space="preserve"> - ODH Safety </w:t>
      </w:r>
      <w:r w:rsidR="000740B2" w:rsidRPr="003E5DF5">
        <w:rPr>
          <w:b/>
        </w:rPr>
        <w:t>awareness</w:t>
      </w:r>
    </w:p>
    <w:p w14:paraId="6E34C909" w14:textId="77777777" w:rsidR="00A14DBC" w:rsidRPr="00C66D22" w:rsidRDefault="00A14DBC" w:rsidP="005F0FB7">
      <w:pPr>
        <w:tabs>
          <w:tab w:val="center" w:pos="4743"/>
        </w:tabs>
        <w:spacing w:after="0"/>
        <w:ind w:left="720"/>
      </w:pPr>
      <w:r w:rsidRPr="00C66D22">
        <w:t>A - Exposure Limit</w:t>
      </w:r>
      <w:r w:rsidR="00731FD3">
        <w:t xml:space="preserve"> at ESS</w:t>
      </w:r>
      <w:r w:rsidR="005F0FB7">
        <w:tab/>
      </w:r>
    </w:p>
    <w:p w14:paraId="7A114285" w14:textId="77777777" w:rsidR="00A14DBC" w:rsidRPr="00C66D22" w:rsidRDefault="00731FD3" w:rsidP="008B0C35">
      <w:pPr>
        <w:spacing w:after="0"/>
        <w:ind w:left="720"/>
      </w:pPr>
      <w:r>
        <w:t>B</w:t>
      </w:r>
      <w:r w:rsidR="00A14DBC" w:rsidRPr="00C66D22">
        <w:t xml:space="preserve"> - ODH Classification Scheme</w:t>
      </w:r>
    </w:p>
    <w:p w14:paraId="0331EA05" w14:textId="77777777" w:rsidR="00A14DBC" w:rsidRPr="00C66D22" w:rsidRDefault="00731FD3" w:rsidP="008B0C35">
      <w:pPr>
        <w:spacing w:after="0"/>
        <w:ind w:left="720"/>
      </w:pPr>
      <w:r>
        <w:t>C</w:t>
      </w:r>
      <w:r w:rsidR="00612AB5">
        <w:t xml:space="preserve"> - Required Control Measures</w:t>
      </w:r>
    </w:p>
    <w:p w14:paraId="2CEB857A" w14:textId="77777777" w:rsidR="00A14DBC" w:rsidRDefault="005F0FB7" w:rsidP="003C57BC">
      <w:pPr>
        <w:spacing w:after="0"/>
        <w:ind w:firstLine="720"/>
      </w:pPr>
      <w:r>
        <w:t>D</w:t>
      </w:r>
      <w:r w:rsidR="00A14DBC" w:rsidRPr="00C66D22">
        <w:t xml:space="preserve"> </w:t>
      </w:r>
      <w:r w:rsidR="00612AB5">
        <w:t>–</w:t>
      </w:r>
      <w:r w:rsidR="00A14DBC" w:rsidRPr="00C66D22">
        <w:t xml:space="preserve"> </w:t>
      </w:r>
      <w:r w:rsidR="00612AB5">
        <w:t>Emergency procedure and evacuation</w:t>
      </w:r>
    </w:p>
    <w:p w14:paraId="626C73FC" w14:textId="77777777" w:rsidR="00045F96" w:rsidRDefault="00045F96" w:rsidP="003C57BC">
      <w:pPr>
        <w:spacing w:after="0"/>
        <w:ind w:firstLine="720"/>
      </w:pPr>
    </w:p>
    <w:p w14:paraId="75AA7325" w14:textId="7D8B9524" w:rsidR="00A14DBC" w:rsidRPr="00C66D22" w:rsidRDefault="00BF27AD" w:rsidP="002B3434">
      <w:r>
        <w:t>Note that a</w:t>
      </w:r>
      <w:r w:rsidR="00045F96" w:rsidRPr="00045F96">
        <w:t>n</w:t>
      </w:r>
      <w:r w:rsidR="00A14DBC" w:rsidRPr="00045F96">
        <w:t xml:space="preserve"> ODH e-learning course </w:t>
      </w:r>
      <w:r w:rsidR="00045F96" w:rsidRPr="00045F96">
        <w:t>will be soon available.</w:t>
      </w:r>
    </w:p>
    <w:p w14:paraId="27104229" w14:textId="77777777" w:rsidR="00A14DBC" w:rsidRDefault="00A14DBC" w:rsidP="00680BC2">
      <w:pPr>
        <w:pStyle w:val="Heading3"/>
      </w:pPr>
      <w:bookmarkStart w:id="36" w:name="_Toc299114331"/>
      <w:bookmarkStart w:id="37" w:name="_Toc444266696"/>
      <w:r>
        <w:lastRenderedPageBreak/>
        <w:t>Emergency Evacuation and Rescue</w:t>
      </w:r>
      <w:bookmarkEnd w:id="36"/>
      <w:bookmarkEnd w:id="37"/>
    </w:p>
    <w:p w14:paraId="35C6F224" w14:textId="7693E785" w:rsidR="00A14DBC" w:rsidRDefault="00A14DBC" w:rsidP="002B3434">
      <w:r>
        <w:t xml:space="preserve">The following flow chart </w:t>
      </w:r>
      <w:r w:rsidR="004D1B5C">
        <w:t>(</w:t>
      </w:r>
      <w:r w:rsidR="004D1B5C">
        <w:fldChar w:fldCharType="begin"/>
      </w:r>
      <w:r w:rsidR="004D1B5C">
        <w:instrText xml:space="preserve"> REF _Ref425341525 \h </w:instrText>
      </w:r>
      <w:r w:rsidR="004D1B5C">
        <w:fldChar w:fldCharType="separate"/>
      </w:r>
      <w:r w:rsidR="00445EF2">
        <w:t xml:space="preserve">Figure </w:t>
      </w:r>
      <w:r w:rsidR="00445EF2">
        <w:rPr>
          <w:noProof/>
        </w:rPr>
        <w:t>3</w:t>
      </w:r>
      <w:r w:rsidR="004D1B5C">
        <w:fldChar w:fldCharType="end"/>
      </w:r>
      <w:r w:rsidR="004D1B5C">
        <w:t xml:space="preserve">) </w:t>
      </w:r>
      <w:r>
        <w:t>shows the process for conducting em</w:t>
      </w:r>
      <w:r w:rsidR="004D1B5C">
        <w:t xml:space="preserve">ergency evacuation and rescue. </w:t>
      </w:r>
      <w:r>
        <w:t>Under no circumstances shall staff enter or re-enter a space in which an ODH alarm is sounding. Entry under these conditions shall only be done by qualified rescue personnel such as the Fire Department.</w:t>
      </w:r>
    </w:p>
    <w:p w14:paraId="2C44215A" w14:textId="6EE587B4" w:rsidR="00A14DBC" w:rsidRDefault="00A14DBC" w:rsidP="002B3434">
      <w:r>
        <w:rPr>
          <w:noProof/>
          <w:lang w:val="en-US" w:eastAsia="zh-CN"/>
        </w:rPr>
        <w:drawing>
          <wp:inline distT="0" distB="0" distL="0" distR="0" wp14:anchorId="47BBE1FD" wp14:editId="0DD987F2">
            <wp:extent cx="4842154" cy="252274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2606" cy="2522982"/>
                    </a:xfrm>
                    <a:prstGeom prst="rect">
                      <a:avLst/>
                    </a:prstGeom>
                    <a:noFill/>
                    <a:ln>
                      <a:noFill/>
                    </a:ln>
                  </pic:spPr>
                </pic:pic>
              </a:graphicData>
            </a:graphic>
          </wp:inline>
        </w:drawing>
      </w:r>
    </w:p>
    <w:p w14:paraId="4CC03E1B" w14:textId="77777777" w:rsidR="00A14DBC" w:rsidRPr="00B73DDC" w:rsidRDefault="00A14DBC" w:rsidP="004D1B5C">
      <w:pPr>
        <w:pStyle w:val="Caption"/>
        <w:jc w:val="center"/>
      </w:pPr>
      <w:bookmarkStart w:id="38" w:name="_Ref425341525"/>
      <w:r>
        <w:t xml:space="preserve">Figure </w:t>
      </w:r>
      <w:r>
        <w:fldChar w:fldCharType="begin"/>
      </w:r>
      <w:r>
        <w:instrText xml:space="preserve"> SEQ Figure \* ARABIC </w:instrText>
      </w:r>
      <w:r>
        <w:fldChar w:fldCharType="separate"/>
      </w:r>
      <w:r w:rsidR="00445EF2">
        <w:rPr>
          <w:noProof/>
        </w:rPr>
        <w:t>3</w:t>
      </w:r>
      <w:r>
        <w:fldChar w:fldCharType="end"/>
      </w:r>
      <w:bookmarkEnd w:id="38"/>
      <w:r>
        <w:t>: Emergency evacuation and rescue flowchart</w:t>
      </w:r>
    </w:p>
    <w:p w14:paraId="061B656F" w14:textId="65971007" w:rsidR="00A14DBC" w:rsidRPr="00447869" w:rsidRDefault="007F2CE4" w:rsidP="002B3434">
      <w:r>
        <w:t>Self Rescue Supplied Atmosphere Respirator (SRSAR) or escape pack</w:t>
      </w:r>
    </w:p>
    <w:p w14:paraId="640EFBB5" w14:textId="77777777" w:rsidR="00A14DBC" w:rsidRDefault="00A14DBC" w:rsidP="00680BC2">
      <w:pPr>
        <w:pStyle w:val="Heading2"/>
      </w:pPr>
      <w:bookmarkStart w:id="39" w:name="_Toc299114332"/>
      <w:bookmarkStart w:id="40" w:name="_Toc444266697"/>
      <w:r>
        <w:t>Step 3: Review and approval</w:t>
      </w:r>
      <w:bookmarkEnd w:id="39"/>
      <w:bookmarkEnd w:id="40"/>
    </w:p>
    <w:p w14:paraId="2DDB4B49" w14:textId="77777777" w:rsidR="00A14DBC" w:rsidRDefault="00A14DBC" w:rsidP="00D05D8C">
      <w:r>
        <w:t>Every ODH assessment carried out at ESS; independently from its results, shall be submitted to a Cryogenic Safety Committee for review and approval in order to address the following aspects:</w:t>
      </w:r>
    </w:p>
    <w:p w14:paraId="50E40503" w14:textId="77777777" w:rsidR="00A14DBC" w:rsidRPr="00AD68A8" w:rsidRDefault="00A14DBC" w:rsidP="00AD68A8">
      <w:pPr>
        <w:pStyle w:val="E-ListBullet"/>
      </w:pPr>
      <w:r w:rsidRPr="00AD68A8">
        <w:t xml:space="preserve">Validate the relevancy of the hazardous scenarios considered </w:t>
      </w:r>
      <w:r w:rsidR="00D05D8C">
        <w:t>for</w:t>
      </w:r>
      <w:r w:rsidRPr="00AD68A8">
        <w:t xml:space="preserve"> the study</w:t>
      </w:r>
      <w:r w:rsidR="00D05D8C">
        <w:t>.</w:t>
      </w:r>
    </w:p>
    <w:p w14:paraId="56A12798" w14:textId="77777777" w:rsidR="00A14DBC" w:rsidRPr="00AD68A8" w:rsidRDefault="00A14DBC" w:rsidP="00AD68A8">
      <w:pPr>
        <w:pStyle w:val="E-ListBullet"/>
      </w:pPr>
      <w:r w:rsidRPr="00AD68A8">
        <w:t>Validate the relevancy of the ODH calculation model chosen for the study</w:t>
      </w:r>
      <w:r w:rsidR="00D05D8C">
        <w:t>.</w:t>
      </w:r>
    </w:p>
    <w:p w14:paraId="7F78D472" w14:textId="77777777" w:rsidR="00A14DBC" w:rsidRPr="00AD68A8" w:rsidRDefault="00A14DBC" w:rsidP="00AD68A8">
      <w:pPr>
        <w:pStyle w:val="E-ListBullet"/>
      </w:pPr>
      <w:r w:rsidRPr="00AD68A8">
        <w:t>Validate the list of control measures foreseen to guaranty the safety of the activity/equipment/installation</w:t>
      </w:r>
      <w:r w:rsidR="00D05D8C">
        <w:t>.</w:t>
      </w:r>
    </w:p>
    <w:p w14:paraId="597B1EA3" w14:textId="77777777" w:rsidR="00A14DBC" w:rsidRPr="00AD68A8" w:rsidRDefault="00A14DBC" w:rsidP="00AD68A8">
      <w:pPr>
        <w:pStyle w:val="E-ListBullet"/>
      </w:pPr>
      <w:r w:rsidRPr="00AD68A8">
        <w:t>Provide an official cl</w:t>
      </w:r>
      <w:r w:rsidR="00D05D8C">
        <w:t>earance for the start-up of the</w:t>
      </w:r>
      <w:r w:rsidR="0006446C">
        <w:t xml:space="preserve"> </w:t>
      </w:r>
      <w:r w:rsidRPr="00AD68A8">
        <w:t>activity/equipment/installation</w:t>
      </w:r>
      <w:r w:rsidR="00D05D8C">
        <w:t>.</w:t>
      </w:r>
    </w:p>
    <w:p w14:paraId="63532B8E" w14:textId="77777777" w:rsidR="00A14DBC" w:rsidRDefault="00A14DBC" w:rsidP="00680BC2">
      <w:pPr>
        <w:pStyle w:val="Heading1"/>
      </w:pPr>
      <w:bookmarkStart w:id="41" w:name="_Toc299114333"/>
      <w:bookmarkStart w:id="42" w:name="_Toc444266698"/>
      <w:r>
        <w:t>ODH IMPLEMENTATION</w:t>
      </w:r>
      <w:bookmarkEnd w:id="41"/>
      <w:bookmarkEnd w:id="42"/>
    </w:p>
    <w:p w14:paraId="08BAC659" w14:textId="77777777" w:rsidR="00A14DBC" w:rsidRDefault="00A14DBC" w:rsidP="00680BC2">
      <w:pPr>
        <w:pStyle w:val="Heading2"/>
      </w:pPr>
      <w:bookmarkStart w:id="43" w:name="_Toc299114334"/>
      <w:bookmarkStart w:id="44" w:name="_Toc444266699"/>
      <w:r>
        <w:t>Roles and responsibilities</w:t>
      </w:r>
      <w:bookmarkEnd w:id="43"/>
      <w:bookmarkEnd w:id="44"/>
    </w:p>
    <w:p w14:paraId="0057FD0F" w14:textId="77777777" w:rsidR="0006446C" w:rsidRDefault="0006446C" w:rsidP="0006446C">
      <w:r>
        <w:t xml:space="preserve">The various roles and responsibilities of the main stakeholders in the implementation of the ODH </w:t>
      </w:r>
      <w:r w:rsidR="00041EA5">
        <w:t xml:space="preserve">process </w:t>
      </w:r>
      <w:r w:rsidR="00F14D29">
        <w:t>are defined as follows:</w:t>
      </w:r>
    </w:p>
    <w:p w14:paraId="4A93C8D1" w14:textId="77777777" w:rsidR="00A14DBC" w:rsidRDefault="00A14DBC" w:rsidP="002B3434">
      <w:r w:rsidRPr="001D26DE">
        <w:rPr>
          <w:b/>
        </w:rPr>
        <w:lastRenderedPageBreak/>
        <w:t>Activity leaders and equipment/</w:t>
      </w:r>
      <w:r>
        <w:rPr>
          <w:b/>
        </w:rPr>
        <w:t>area</w:t>
      </w:r>
      <w:r w:rsidRPr="001D26DE">
        <w:rPr>
          <w:b/>
        </w:rPr>
        <w:t xml:space="preserve"> </w:t>
      </w:r>
      <w:r>
        <w:rPr>
          <w:b/>
        </w:rPr>
        <w:t>responsible</w:t>
      </w:r>
      <w:r>
        <w:t>: responsible for the ODH assessment and implementation of control measures related to their activity and equipment/</w:t>
      </w:r>
      <w:r w:rsidR="00F30629">
        <w:t>area</w:t>
      </w:r>
      <w:r w:rsidR="008401C5">
        <w:t>.</w:t>
      </w:r>
    </w:p>
    <w:p w14:paraId="228BE5C0" w14:textId="77777777" w:rsidR="00A14DBC" w:rsidRDefault="00A14DBC" w:rsidP="002B3434">
      <w:r w:rsidRPr="001D26DE">
        <w:rPr>
          <w:b/>
        </w:rPr>
        <w:t>Operators</w:t>
      </w:r>
      <w:r>
        <w:t>: provide relevant information and knowledge to the ODH assessment regarding the activity/equipment/</w:t>
      </w:r>
      <w:r w:rsidR="00266AAD">
        <w:t>area</w:t>
      </w:r>
      <w:r w:rsidR="008401C5">
        <w:t xml:space="preserve"> to be analysed.</w:t>
      </w:r>
    </w:p>
    <w:p w14:paraId="6BF9C738" w14:textId="77777777" w:rsidR="00A14DBC" w:rsidRDefault="00A14DBC" w:rsidP="002B3434">
      <w:r w:rsidRPr="001D26DE">
        <w:rPr>
          <w:b/>
        </w:rPr>
        <w:t>ES&amp;H Division</w:t>
      </w:r>
      <w:r>
        <w:rPr>
          <w:b/>
        </w:rPr>
        <w:t>:</w:t>
      </w:r>
      <w:r>
        <w:t xml:space="preserve"> provides help and support on the ODH process from the choice of the relevant methodology to be carried out for the ODH assessment to the implementation of control measures such as training </w:t>
      </w:r>
      <w:r w:rsidR="003178DE">
        <w:t>and</w:t>
      </w:r>
      <w:r>
        <w:t xml:space="preserve"> Personal Protective Equipment</w:t>
      </w:r>
      <w:r w:rsidR="008401C5">
        <w:t>.</w:t>
      </w:r>
    </w:p>
    <w:p w14:paraId="685CB2B1" w14:textId="77777777" w:rsidR="00A14DBC" w:rsidRDefault="00A14DBC" w:rsidP="002B3434">
      <w:r w:rsidRPr="00AE3BAD">
        <w:rPr>
          <w:b/>
        </w:rPr>
        <w:t>ICS Division</w:t>
      </w:r>
      <w:r>
        <w:t>: provide help and support for the implementation of ODH detection system</w:t>
      </w:r>
      <w:r w:rsidR="008401C5">
        <w:t>.</w:t>
      </w:r>
    </w:p>
    <w:p w14:paraId="0138FD14" w14:textId="3483CD9B" w:rsidR="008313DA" w:rsidRPr="00352307" w:rsidRDefault="00A14DBC" w:rsidP="00352307">
      <w:r w:rsidRPr="001D26DE">
        <w:rPr>
          <w:b/>
        </w:rPr>
        <w:t>Cryogenic Safety Committee (CSC)</w:t>
      </w:r>
      <w:r>
        <w:t xml:space="preserve">: </w:t>
      </w:r>
      <w:r w:rsidR="003F1116">
        <w:t>reviews and approves</w:t>
      </w:r>
      <w:r>
        <w:t xml:space="preserve"> every activity/</w:t>
      </w:r>
      <w:r w:rsidR="002B3FE2">
        <w:t>equipment</w:t>
      </w:r>
      <w:r>
        <w:t>/</w:t>
      </w:r>
      <w:r w:rsidR="002B3FE2">
        <w:t>area</w:t>
      </w:r>
      <w:r>
        <w:t xml:space="preserve"> involving the use of asphyxiant agents. The review and approval covers the ODH assessment, the selection of control measures as well as the content of the Safety </w:t>
      </w:r>
      <w:r w:rsidR="00C1525E">
        <w:t>documentation</w:t>
      </w:r>
      <w:r w:rsidR="008401C5">
        <w:t>.</w:t>
      </w:r>
      <w:bookmarkStart w:id="45" w:name="_Toc299114335"/>
    </w:p>
    <w:p w14:paraId="02519BBF" w14:textId="77777777" w:rsidR="00A14DBC" w:rsidRPr="00891072" w:rsidRDefault="00A14DBC" w:rsidP="00680BC2">
      <w:pPr>
        <w:pStyle w:val="Heading2"/>
      </w:pPr>
      <w:bookmarkStart w:id="46" w:name="_Toc444266700"/>
      <w:r w:rsidRPr="00891072">
        <w:t>Safety documentation</w:t>
      </w:r>
      <w:bookmarkEnd w:id="45"/>
      <w:bookmarkEnd w:id="46"/>
    </w:p>
    <w:p w14:paraId="0FD099B3" w14:textId="77777777" w:rsidR="00A14DBC" w:rsidRDefault="00A14DBC" w:rsidP="002B3434">
      <w:r>
        <w:t>Every activity leader and equipment/area responsible shall demonstrate the compliance of their activity/equipment/area involving the use of asphyxiant agent with applicable regulations and standards. For this purpose, they shall prepare and submit the following safety documentation to</w:t>
      </w:r>
      <w:r w:rsidR="008313DA">
        <w:t xml:space="preserve"> the Cryogenic Safety Committee as well as to</w:t>
      </w:r>
      <w:r>
        <w:t xml:space="preserve"> ES&amp;H for review and approval:</w:t>
      </w:r>
    </w:p>
    <w:p w14:paraId="50A5268D" w14:textId="77777777" w:rsidR="00A14DBC" w:rsidRDefault="00A14DBC" w:rsidP="00AD68A8">
      <w:pPr>
        <w:pStyle w:val="E-ListBullet"/>
      </w:pPr>
      <w:r>
        <w:t>ODH assessment including the list of control measures to be implemented</w:t>
      </w:r>
      <w:r w:rsidR="00390AD2">
        <w:t>.</w:t>
      </w:r>
    </w:p>
    <w:p w14:paraId="6AC4DB74" w14:textId="77777777" w:rsidR="00A14DBC" w:rsidRDefault="00A14DBC" w:rsidP="00AD68A8">
      <w:pPr>
        <w:pStyle w:val="E-ListBullet"/>
      </w:pPr>
      <w:r>
        <w:t>Emergency procedure in case of an ODH event</w:t>
      </w:r>
      <w:r w:rsidR="00390AD2">
        <w:t>.</w:t>
      </w:r>
    </w:p>
    <w:p w14:paraId="1D23ECC6" w14:textId="77777777" w:rsidR="00A14DBC" w:rsidRDefault="00A14DBC" w:rsidP="00AD68A8">
      <w:pPr>
        <w:pStyle w:val="E-ListBullet"/>
      </w:pPr>
      <w:r>
        <w:t>Material Safety Data Sheet (MSDS)</w:t>
      </w:r>
      <w:r w:rsidR="008473F7">
        <w:t xml:space="preserve"> of the fluids involved</w:t>
      </w:r>
      <w:r w:rsidR="00390AD2">
        <w:t>.</w:t>
      </w:r>
    </w:p>
    <w:p w14:paraId="063F36AF" w14:textId="77777777" w:rsidR="00891072" w:rsidRDefault="00A14DBC" w:rsidP="00891072">
      <w:pPr>
        <w:pStyle w:val="E-ListBullet"/>
      </w:pPr>
      <w:r>
        <w:t>Training records</w:t>
      </w:r>
      <w:bookmarkStart w:id="47" w:name="_Toc299114336"/>
      <w:r w:rsidR="00390AD2">
        <w:t>.</w:t>
      </w:r>
    </w:p>
    <w:p w14:paraId="42218761" w14:textId="77777777" w:rsidR="00891072" w:rsidRDefault="00891072" w:rsidP="00891072">
      <w:pPr>
        <w:pStyle w:val="E-ListBullet"/>
        <w:numPr>
          <w:ilvl w:val="0"/>
          <w:numId w:val="0"/>
        </w:numPr>
        <w:ind w:left="720"/>
      </w:pPr>
    </w:p>
    <w:p w14:paraId="1B5369BC" w14:textId="77777777" w:rsidR="00A14DBC" w:rsidRPr="00D02263" w:rsidRDefault="00A14DBC" w:rsidP="00680BC2">
      <w:pPr>
        <w:pStyle w:val="Heading2"/>
      </w:pPr>
      <w:bookmarkStart w:id="48" w:name="_Toc444266701"/>
      <w:r w:rsidRPr="00D02263">
        <w:t>Contacts</w:t>
      </w:r>
      <w:bookmarkEnd w:id="47"/>
      <w:bookmarkEnd w:id="48"/>
    </w:p>
    <w:p w14:paraId="6A0C0E70" w14:textId="77777777" w:rsidR="00A14DBC" w:rsidRDefault="00A14DBC" w:rsidP="00390AD2">
      <w:r>
        <w:t>Qualified persons can be contacted for advice and expertise on the following:</w:t>
      </w:r>
    </w:p>
    <w:p w14:paraId="6B92C0EB" w14:textId="77777777" w:rsidR="00A14DBC" w:rsidRPr="00101195" w:rsidRDefault="00A14DBC" w:rsidP="00AD68A8">
      <w:pPr>
        <w:pStyle w:val="E-ListBullet"/>
      </w:pPr>
      <w:r w:rsidRPr="00101195">
        <w:t>Stuart Birch (</w:t>
      </w:r>
      <w:hyperlink r:id="rId29" w:history="1">
        <w:r w:rsidR="00390AD2" w:rsidRPr="00090966">
          <w:rPr>
            <w:rStyle w:val="Hyperlink"/>
          </w:rPr>
          <w:t>stuart.birch@esss.se</w:t>
        </w:r>
      </w:hyperlink>
      <w:r w:rsidRPr="00101195">
        <w:t>) – ODH detection system</w:t>
      </w:r>
    </w:p>
    <w:p w14:paraId="77FFD63A" w14:textId="77777777" w:rsidR="00A14DBC" w:rsidRPr="007F02C1" w:rsidRDefault="00A14DBC" w:rsidP="00AD68A8">
      <w:pPr>
        <w:pStyle w:val="E-ListBullet"/>
      </w:pPr>
      <w:proofErr w:type="spellStart"/>
      <w:r>
        <w:t>Nuno</w:t>
      </w:r>
      <w:proofErr w:type="spellEnd"/>
      <w:r>
        <w:t xml:space="preserve"> Elias</w:t>
      </w:r>
      <w:r w:rsidRPr="007F02C1">
        <w:t xml:space="preserve"> (</w:t>
      </w:r>
      <w:hyperlink r:id="rId30" w:history="1">
        <w:r w:rsidRPr="00390AD2">
          <w:rPr>
            <w:rStyle w:val="Hyperlink"/>
          </w:rPr>
          <w:t>nuno.elias@esss.se</w:t>
        </w:r>
      </w:hyperlink>
      <w:r w:rsidRPr="007F02C1">
        <w:t xml:space="preserve">) or </w:t>
      </w:r>
      <w:proofErr w:type="spellStart"/>
      <w:r w:rsidRPr="007F02C1">
        <w:t>Duy</w:t>
      </w:r>
      <w:proofErr w:type="spellEnd"/>
      <w:r w:rsidRPr="007F02C1">
        <w:t xml:space="preserve"> Phan (</w:t>
      </w:r>
      <w:hyperlink r:id="rId31" w:history="1">
        <w:r w:rsidRPr="00390AD2">
          <w:rPr>
            <w:rStyle w:val="Hyperlink"/>
          </w:rPr>
          <w:t>duy.phan@esss.se</w:t>
        </w:r>
      </w:hyperlink>
      <w:r w:rsidRPr="007F02C1">
        <w:t>) - ODH assessment methodology</w:t>
      </w:r>
    </w:p>
    <w:p w14:paraId="2CCA6DC7" w14:textId="77777777" w:rsidR="00A14DBC" w:rsidRPr="00DF7BF5" w:rsidRDefault="00A14DBC" w:rsidP="00AD68A8">
      <w:pPr>
        <w:pStyle w:val="E-ListBullet"/>
      </w:pPr>
      <w:proofErr w:type="spellStart"/>
      <w:r w:rsidRPr="00DF7BF5">
        <w:t>Bertil</w:t>
      </w:r>
      <w:proofErr w:type="spellEnd"/>
      <w:r w:rsidRPr="00DF7BF5">
        <w:t xml:space="preserve"> </w:t>
      </w:r>
      <w:proofErr w:type="spellStart"/>
      <w:r w:rsidRPr="00DF7BF5">
        <w:t>Winér</w:t>
      </w:r>
      <w:proofErr w:type="spellEnd"/>
      <w:r w:rsidRPr="00DF7BF5">
        <w:t xml:space="preserve"> (</w:t>
      </w:r>
      <w:hyperlink r:id="rId32" w:history="1">
        <w:r w:rsidRPr="00390AD2">
          <w:rPr>
            <w:rStyle w:val="Hyperlink"/>
          </w:rPr>
          <w:t>bertil.winer@esss.se</w:t>
        </w:r>
      </w:hyperlink>
      <w:r w:rsidRPr="00DF7BF5">
        <w:t>) - ODH control measures</w:t>
      </w:r>
    </w:p>
    <w:p w14:paraId="69269DF2" w14:textId="77777777" w:rsidR="007D1784" w:rsidRDefault="007D1784">
      <w:pPr>
        <w:spacing w:after="200" w:line="276" w:lineRule="auto"/>
        <w:jc w:val="left"/>
        <w:rPr>
          <w:rFonts w:eastAsiaTheme="majorEastAsia" w:cstheme="majorBidi"/>
          <w:b/>
          <w:bCs/>
          <w:sz w:val="28"/>
          <w:szCs w:val="26"/>
        </w:rPr>
      </w:pPr>
      <w:bookmarkStart w:id="49" w:name="_Toc299114337"/>
      <w:r>
        <w:br w:type="page"/>
      </w:r>
    </w:p>
    <w:p w14:paraId="6CE224C3" w14:textId="55F9BF24" w:rsidR="00A14DBC" w:rsidRPr="007D1784" w:rsidRDefault="00A14DBC" w:rsidP="00680BC2">
      <w:pPr>
        <w:pStyle w:val="Heading2"/>
      </w:pPr>
      <w:bookmarkStart w:id="50" w:name="_Toc444266702"/>
      <w:r w:rsidRPr="007D1784">
        <w:lastRenderedPageBreak/>
        <w:t>Examples of case studies</w:t>
      </w:r>
      <w:bookmarkEnd w:id="49"/>
      <w:bookmarkEnd w:id="50"/>
    </w:p>
    <w:p w14:paraId="3AA932E5" w14:textId="77777777" w:rsidR="00BC525B" w:rsidRDefault="00BC525B" w:rsidP="00BC525B">
      <w:pPr>
        <w:pStyle w:val="Caption"/>
        <w:keepNext/>
        <w:jc w:val="center"/>
      </w:pPr>
      <w:r>
        <w:t xml:space="preserve">Table </w:t>
      </w:r>
      <w:r>
        <w:fldChar w:fldCharType="begin"/>
      </w:r>
      <w:r>
        <w:instrText xml:space="preserve"> SEQ Table \* ARABIC </w:instrText>
      </w:r>
      <w:r>
        <w:fldChar w:fldCharType="separate"/>
      </w:r>
      <w:r w:rsidR="00445EF2">
        <w:rPr>
          <w:noProof/>
        </w:rPr>
        <w:t>7</w:t>
      </w:r>
      <w:r>
        <w:fldChar w:fldCharType="end"/>
      </w:r>
      <w:r>
        <w:t xml:space="preserve"> - ODH case studies at ESS</w:t>
      </w:r>
    </w:p>
    <w:tbl>
      <w:tblPr>
        <w:tblStyle w:val="TableGrid"/>
        <w:tblW w:w="0" w:type="auto"/>
        <w:jc w:val="center"/>
        <w:tblLook w:val="04A0" w:firstRow="1" w:lastRow="0" w:firstColumn="1" w:lastColumn="0" w:noHBand="0" w:noVBand="1"/>
      </w:tblPr>
      <w:tblGrid>
        <w:gridCol w:w="2871"/>
        <w:gridCol w:w="6111"/>
      </w:tblGrid>
      <w:tr w:rsidR="009306B5" w14:paraId="4EBEA64E" w14:textId="77777777" w:rsidTr="009306B5">
        <w:trPr>
          <w:trHeight w:val="303"/>
          <w:jc w:val="center"/>
        </w:trPr>
        <w:tc>
          <w:tcPr>
            <w:tcW w:w="2957" w:type="dxa"/>
            <w:shd w:val="clear" w:color="auto" w:fill="D9D9D9" w:themeFill="background1" w:themeFillShade="D9"/>
            <w:vAlign w:val="center"/>
          </w:tcPr>
          <w:p w14:paraId="08123DF5" w14:textId="77777777" w:rsidR="009306B5" w:rsidRPr="002227C1" w:rsidRDefault="009306B5" w:rsidP="0073038F">
            <w:pPr>
              <w:spacing w:after="0"/>
              <w:jc w:val="center"/>
              <w:rPr>
                <w:b/>
                <w:sz w:val="20"/>
              </w:rPr>
            </w:pPr>
            <w:r w:rsidRPr="002227C1">
              <w:rPr>
                <w:b/>
                <w:sz w:val="20"/>
              </w:rPr>
              <w:t>Activity/equipment/installation</w:t>
            </w:r>
          </w:p>
        </w:tc>
        <w:tc>
          <w:tcPr>
            <w:tcW w:w="6025" w:type="dxa"/>
            <w:shd w:val="clear" w:color="auto" w:fill="D9D9D9" w:themeFill="background1" w:themeFillShade="D9"/>
            <w:vAlign w:val="center"/>
          </w:tcPr>
          <w:p w14:paraId="2140D1D5" w14:textId="77777777" w:rsidR="009306B5" w:rsidRPr="002227C1" w:rsidRDefault="009306B5" w:rsidP="0073038F">
            <w:pPr>
              <w:spacing w:after="0"/>
              <w:jc w:val="center"/>
              <w:rPr>
                <w:b/>
                <w:sz w:val="20"/>
              </w:rPr>
            </w:pPr>
            <w:r w:rsidRPr="002227C1">
              <w:rPr>
                <w:b/>
                <w:sz w:val="20"/>
              </w:rPr>
              <w:t>Reference</w:t>
            </w:r>
          </w:p>
        </w:tc>
      </w:tr>
      <w:tr w:rsidR="009306B5" w14:paraId="28D2A9BE" w14:textId="77777777" w:rsidTr="009306B5">
        <w:trPr>
          <w:trHeight w:val="570"/>
          <w:jc w:val="center"/>
        </w:trPr>
        <w:tc>
          <w:tcPr>
            <w:tcW w:w="2957" w:type="dxa"/>
            <w:vAlign w:val="center"/>
          </w:tcPr>
          <w:p w14:paraId="02FED495" w14:textId="77777777" w:rsidR="009306B5" w:rsidRPr="002227C1" w:rsidRDefault="009306B5" w:rsidP="004233B5">
            <w:pPr>
              <w:spacing w:after="0"/>
              <w:jc w:val="center"/>
              <w:rPr>
                <w:sz w:val="20"/>
              </w:rPr>
            </w:pPr>
            <w:r w:rsidRPr="002227C1">
              <w:rPr>
                <w:sz w:val="20"/>
              </w:rPr>
              <w:t>Accelerator tunnel</w:t>
            </w:r>
          </w:p>
        </w:tc>
        <w:tc>
          <w:tcPr>
            <w:tcW w:w="6025" w:type="dxa"/>
            <w:vAlign w:val="center"/>
          </w:tcPr>
          <w:p w14:paraId="52E4A675" w14:textId="673E3796" w:rsidR="009306B5" w:rsidRPr="00AC5619" w:rsidRDefault="00753334" w:rsidP="004233B5">
            <w:pPr>
              <w:spacing w:after="0"/>
              <w:jc w:val="center"/>
              <w:rPr>
                <w:sz w:val="20"/>
                <w:highlight w:val="yellow"/>
              </w:rPr>
            </w:pPr>
            <w:hyperlink r:id="rId33" w:history="1">
              <w:r w:rsidR="009306B5" w:rsidRPr="00983A3B">
                <w:rPr>
                  <w:rStyle w:val="Hyperlink"/>
                  <w:sz w:val="20"/>
                </w:rPr>
                <w:t>https://ess-ics.atlassian.net/wiki/display/ASR/ODH+Assessment+Accelerator+Tunne</w:t>
              </w:r>
            </w:hyperlink>
            <w:r w:rsidR="009306B5">
              <w:rPr>
                <w:sz w:val="20"/>
              </w:rPr>
              <w:t xml:space="preserve"> </w:t>
            </w:r>
          </w:p>
        </w:tc>
      </w:tr>
      <w:tr w:rsidR="009306B5" w14:paraId="66CD6FFC" w14:textId="77777777" w:rsidTr="009306B5">
        <w:trPr>
          <w:trHeight w:val="593"/>
          <w:jc w:val="center"/>
        </w:trPr>
        <w:tc>
          <w:tcPr>
            <w:tcW w:w="2957" w:type="dxa"/>
            <w:vAlign w:val="center"/>
          </w:tcPr>
          <w:p w14:paraId="6709BD94" w14:textId="0CDDAA93" w:rsidR="009306B5" w:rsidRPr="002227C1" w:rsidRDefault="009306B5" w:rsidP="009306B5">
            <w:pPr>
              <w:spacing w:after="0"/>
              <w:jc w:val="center"/>
              <w:rPr>
                <w:sz w:val="20"/>
              </w:rPr>
            </w:pPr>
            <w:proofErr w:type="spellStart"/>
            <w:r>
              <w:rPr>
                <w:sz w:val="20"/>
              </w:rPr>
              <w:t>Utgård</w:t>
            </w:r>
            <w:proofErr w:type="spellEnd"/>
            <w:r>
              <w:rPr>
                <w:sz w:val="20"/>
              </w:rPr>
              <w:t xml:space="preserve"> Laboratory</w:t>
            </w:r>
          </w:p>
        </w:tc>
        <w:tc>
          <w:tcPr>
            <w:tcW w:w="6025" w:type="dxa"/>
            <w:vAlign w:val="center"/>
          </w:tcPr>
          <w:p w14:paraId="46B69DB8" w14:textId="111D2E52" w:rsidR="009306B5" w:rsidRPr="002227C1" w:rsidRDefault="00753334" w:rsidP="004233B5">
            <w:pPr>
              <w:spacing w:after="0"/>
              <w:jc w:val="center"/>
              <w:rPr>
                <w:sz w:val="20"/>
                <w:highlight w:val="yellow"/>
              </w:rPr>
            </w:pPr>
            <w:hyperlink r:id="rId34" w:history="1">
              <w:r w:rsidR="009306B5" w:rsidRPr="00983A3B">
                <w:rPr>
                  <w:rStyle w:val="Hyperlink"/>
                  <w:sz w:val="20"/>
                </w:rPr>
                <w:t>https://ess-ics.atlassian.net/wiki/display/ELFAS/ODH+Assessment+TBP+Laboratory</w:t>
              </w:r>
            </w:hyperlink>
            <w:r w:rsidR="009306B5">
              <w:rPr>
                <w:sz w:val="20"/>
              </w:rPr>
              <w:t xml:space="preserve"> </w:t>
            </w:r>
          </w:p>
        </w:tc>
      </w:tr>
    </w:tbl>
    <w:p w14:paraId="368FFACD" w14:textId="276E698E" w:rsidR="009621BA" w:rsidRDefault="009621BA">
      <w:pPr>
        <w:spacing w:after="200" w:line="276" w:lineRule="auto"/>
        <w:jc w:val="left"/>
        <w:rPr>
          <w:rFonts w:eastAsiaTheme="majorEastAsia" w:cstheme="majorBidi"/>
          <w:b/>
          <w:bCs/>
          <w:caps/>
          <w:sz w:val="28"/>
          <w:szCs w:val="28"/>
        </w:rPr>
      </w:pPr>
      <w:bookmarkStart w:id="51" w:name="_Toc299114338"/>
    </w:p>
    <w:p w14:paraId="4C9556F9" w14:textId="77777777" w:rsidR="00A14DBC" w:rsidRPr="00BC525B" w:rsidRDefault="00A14DBC" w:rsidP="00680BC2">
      <w:pPr>
        <w:pStyle w:val="Heading1"/>
      </w:pPr>
      <w:bookmarkStart w:id="52" w:name="_Toc444266703"/>
      <w:r w:rsidRPr="00BC525B">
        <w:t>REFERENCE DOCUMENTS</w:t>
      </w:r>
      <w:bookmarkEnd w:id="51"/>
      <w:bookmarkEnd w:id="52"/>
    </w:p>
    <w:sdt>
      <w:sdtPr>
        <w:id w:val="-1165156095"/>
        <w:docPartObj>
          <w:docPartGallery w:val="Bibliographies"/>
          <w:docPartUnique/>
        </w:docPartObj>
      </w:sdtPr>
      <w:sdtEndPr/>
      <w:sdtContent>
        <w:sdt>
          <w:sdtPr>
            <w:id w:val="111145805"/>
            <w:bibliography/>
          </w:sdtPr>
          <w:sdtEndPr/>
          <w:sdtContent>
            <w:p w14:paraId="6B76D897" w14:textId="77777777" w:rsidR="00D33618" w:rsidRDefault="009621BA" w:rsidP="002B3434">
              <w:pPr>
                <w:rPr>
                  <w:rFonts w:asciiTheme="minorHAnsi" w:hAnsiTheme="minorHAnsi"/>
                  <w:noProof/>
                  <w:sz w:val="22"/>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1"/>
                <w:gridCol w:w="8385"/>
              </w:tblGrid>
              <w:tr w:rsidR="00C92BD1" w14:paraId="6EDE56CD" w14:textId="77777777" w:rsidTr="00C92BD1">
                <w:trPr>
                  <w:tblCellSpacing w:w="15" w:type="dxa"/>
                </w:trPr>
                <w:tc>
                  <w:tcPr>
                    <w:tcW w:w="241" w:type="pct"/>
                    <w:hideMark/>
                  </w:tcPr>
                  <w:p w14:paraId="0387A230" w14:textId="2AF3FEB9" w:rsidR="00B45FD1" w:rsidRDefault="00C92BD1">
                    <w:pPr>
                      <w:pStyle w:val="Bibliography"/>
                      <w:rPr>
                        <w:noProof/>
                      </w:rPr>
                    </w:pPr>
                    <w:r>
                      <w:rPr>
                        <w:noProof/>
                      </w:rPr>
                      <w:t>[1</w:t>
                    </w:r>
                    <w:r w:rsidR="00D33618">
                      <w:rPr>
                        <w:noProof/>
                      </w:rPr>
                      <w:t>]</w:t>
                    </w:r>
                  </w:p>
                  <w:p w14:paraId="6C1052DF" w14:textId="6C325273" w:rsidR="00D33618" w:rsidRDefault="00D33618">
                    <w:pPr>
                      <w:pStyle w:val="Bibliography"/>
                      <w:rPr>
                        <w:rFonts w:eastAsiaTheme="minorEastAsia"/>
                        <w:noProof/>
                      </w:rPr>
                    </w:pPr>
                    <w:r>
                      <w:rPr>
                        <w:noProof/>
                      </w:rPr>
                      <w:t xml:space="preserve"> </w:t>
                    </w:r>
                    <w:r w:rsidR="00C92BD1">
                      <w:rPr>
                        <w:noProof/>
                      </w:rPr>
                      <w:t>[2]</w:t>
                    </w:r>
                  </w:p>
                </w:tc>
                <w:tc>
                  <w:tcPr>
                    <w:tcW w:w="4709" w:type="pct"/>
                    <w:hideMark/>
                  </w:tcPr>
                  <w:p w14:paraId="53AE0EA1" w14:textId="77777777" w:rsidR="00C92BD1" w:rsidRDefault="00C92BD1" w:rsidP="00C92BD1">
                    <w:pPr>
                      <w:rPr>
                        <w:rStyle w:val="title1"/>
                        <w:rFonts w:eastAsia="Times New Roman" w:cs="Times New Roman"/>
                      </w:rPr>
                    </w:pPr>
                    <w:r>
                      <w:rPr>
                        <w:rStyle w:val="title1"/>
                        <w:rFonts w:eastAsia="Times New Roman" w:cs="Times New Roman"/>
                      </w:rPr>
                      <w:t>ESS Procedure for Systematic Work Environment Management, ESS 0051380</w:t>
                    </w:r>
                  </w:p>
                  <w:p w14:paraId="49481F1C" w14:textId="62F30278" w:rsidR="00C92BD1" w:rsidRPr="00C92BD1" w:rsidRDefault="00C92BD1" w:rsidP="00C92BD1">
                    <w:pPr>
                      <w:pStyle w:val="Bibliography"/>
                    </w:pPr>
                    <w:r>
                      <w:rPr>
                        <w:noProof/>
                      </w:rPr>
                      <w:t>N.Elias, “ODH Safety process &amp; implementation,” ESS-0038692 .</w:t>
                    </w:r>
                  </w:p>
                </w:tc>
              </w:tr>
              <w:tr w:rsidR="00C92BD1" w14:paraId="48BE737D" w14:textId="77777777" w:rsidTr="00C92BD1">
                <w:trPr>
                  <w:tblCellSpacing w:w="15" w:type="dxa"/>
                </w:trPr>
                <w:tc>
                  <w:tcPr>
                    <w:tcW w:w="241" w:type="pct"/>
                    <w:hideMark/>
                  </w:tcPr>
                  <w:p w14:paraId="62B4EA4F" w14:textId="5935A5CA" w:rsidR="00D33618" w:rsidRDefault="00B45FD1">
                    <w:pPr>
                      <w:pStyle w:val="Bibliography"/>
                      <w:rPr>
                        <w:rFonts w:eastAsiaTheme="minorEastAsia"/>
                        <w:noProof/>
                      </w:rPr>
                    </w:pPr>
                    <w:r>
                      <w:rPr>
                        <w:noProof/>
                      </w:rPr>
                      <w:t>[3</w:t>
                    </w:r>
                    <w:r w:rsidR="00D33618">
                      <w:rPr>
                        <w:noProof/>
                      </w:rPr>
                      <w:t xml:space="preserve">] </w:t>
                    </w:r>
                  </w:p>
                </w:tc>
                <w:tc>
                  <w:tcPr>
                    <w:tcW w:w="4709" w:type="pct"/>
                    <w:hideMark/>
                  </w:tcPr>
                  <w:p w14:paraId="518DD202" w14:textId="77777777" w:rsidR="00D33618" w:rsidRDefault="00D33618">
                    <w:pPr>
                      <w:pStyle w:val="Bibliography"/>
                      <w:rPr>
                        <w:rFonts w:eastAsiaTheme="minorEastAsia"/>
                        <w:noProof/>
                      </w:rPr>
                    </w:pPr>
                    <w:r>
                      <w:rPr>
                        <w:noProof/>
                      </w:rPr>
                      <w:t>“EN 13458-3 - Static vacuum insulated vessels - Operational requirements”.</w:t>
                    </w:r>
                  </w:p>
                </w:tc>
              </w:tr>
              <w:tr w:rsidR="00C92BD1" w14:paraId="1DF9EE58" w14:textId="77777777" w:rsidTr="00C92BD1">
                <w:trPr>
                  <w:tblCellSpacing w:w="15" w:type="dxa"/>
                </w:trPr>
                <w:tc>
                  <w:tcPr>
                    <w:tcW w:w="241" w:type="pct"/>
                    <w:hideMark/>
                  </w:tcPr>
                  <w:p w14:paraId="4D61574E" w14:textId="3A648320" w:rsidR="00D33618" w:rsidRDefault="00B45FD1">
                    <w:pPr>
                      <w:pStyle w:val="Bibliography"/>
                      <w:rPr>
                        <w:rFonts w:eastAsiaTheme="minorEastAsia"/>
                        <w:noProof/>
                      </w:rPr>
                    </w:pPr>
                    <w:r>
                      <w:rPr>
                        <w:noProof/>
                      </w:rPr>
                      <w:t>[4</w:t>
                    </w:r>
                    <w:r w:rsidR="00D33618">
                      <w:rPr>
                        <w:noProof/>
                      </w:rPr>
                      <w:t xml:space="preserve">] </w:t>
                    </w:r>
                  </w:p>
                </w:tc>
                <w:tc>
                  <w:tcPr>
                    <w:tcW w:w="4709" w:type="pct"/>
                    <w:hideMark/>
                  </w:tcPr>
                  <w:p w14:paraId="092D9D23" w14:textId="77777777" w:rsidR="00D33618" w:rsidRDefault="00D33618">
                    <w:pPr>
                      <w:pStyle w:val="Bibliography"/>
                      <w:rPr>
                        <w:noProof/>
                      </w:rPr>
                    </w:pPr>
                    <w:r>
                      <w:rPr>
                        <w:noProof/>
                      </w:rPr>
                      <w:t>D.Phan, “ODH Calculation tool,” ESS-0043310.</w:t>
                    </w:r>
                  </w:p>
                  <w:p w14:paraId="2A5F1D76" w14:textId="57C6BD43" w:rsidR="00B45FD1" w:rsidRPr="00B45FD1" w:rsidRDefault="00B45FD1" w:rsidP="00C92BD1"/>
                </w:tc>
              </w:tr>
            </w:tbl>
            <w:p w14:paraId="18395B78" w14:textId="6623B946" w:rsidR="00D33618" w:rsidRDefault="00D33618">
              <w:pPr>
                <w:rPr>
                  <w:rFonts w:eastAsia="Times New Roman"/>
                  <w:noProof/>
                </w:rPr>
              </w:pPr>
            </w:p>
            <w:p w14:paraId="3E54D167" w14:textId="0A179185" w:rsidR="00A14DBC" w:rsidRPr="00E37754" w:rsidRDefault="009621BA" w:rsidP="002B3434">
              <w:r>
                <w:rPr>
                  <w:b/>
                  <w:bCs/>
                  <w:noProof/>
                </w:rPr>
                <w:fldChar w:fldCharType="end"/>
              </w:r>
            </w:p>
          </w:sdtContent>
        </w:sdt>
      </w:sdtContent>
    </w:sdt>
    <w:bookmarkStart w:id="53" w:name="_Toc180035488" w:displacedByCustomXml="prev"/>
    <w:p w14:paraId="56F2447E" w14:textId="77777777" w:rsidR="00A14DBC" w:rsidRPr="00170773" w:rsidRDefault="00A14DBC" w:rsidP="00680BC2">
      <w:pPr>
        <w:pStyle w:val="Heading1"/>
      </w:pPr>
      <w:bookmarkStart w:id="54" w:name="_Toc299114339"/>
      <w:bookmarkStart w:id="55" w:name="_Toc444266704"/>
      <w:r w:rsidRPr="00170773">
        <w:t>APPENDIX</w:t>
      </w:r>
      <w:bookmarkEnd w:id="54"/>
      <w:bookmarkEnd w:id="55"/>
    </w:p>
    <w:p w14:paraId="273A7B14" w14:textId="77777777" w:rsidR="00A14DBC" w:rsidRPr="0052200A" w:rsidRDefault="00A14DBC" w:rsidP="00680BC2">
      <w:pPr>
        <w:pStyle w:val="Heading2"/>
      </w:pPr>
      <w:bookmarkStart w:id="56" w:name="_Ref291936418"/>
      <w:bookmarkStart w:id="57" w:name="_Toc299114350"/>
      <w:bookmarkStart w:id="58" w:name="_Toc444266705"/>
      <w:r w:rsidRPr="0052200A">
        <w:t>Equipment Failure rates estimates</w:t>
      </w:r>
      <w:bookmarkEnd w:id="56"/>
      <w:bookmarkEnd w:id="57"/>
      <w:bookmarkEnd w:id="58"/>
    </w:p>
    <w:tbl>
      <w:tblPr>
        <w:tblStyle w:val="TableGrid"/>
        <w:tblW w:w="0" w:type="auto"/>
        <w:tblLook w:val="04A0" w:firstRow="1" w:lastRow="0" w:firstColumn="1" w:lastColumn="0" w:noHBand="0" w:noVBand="1"/>
      </w:tblPr>
      <w:tblGrid>
        <w:gridCol w:w="3412"/>
        <w:gridCol w:w="2592"/>
        <w:gridCol w:w="2978"/>
      </w:tblGrid>
      <w:tr w:rsidR="00A14DBC" w:rsidRPr="000F6473" w14:paraId="1A325055" w14:textId="77777777" w:rsidTr="00C9688C">
        <w:trPr>
          <w:tblHeader/>
        </w:trPr>
        <w:tc>
          <w:tcPr>
            <w:tcW w:w="3412" w:type="dxa"/>
            <w:tcBorders>
              <w:bottom w:val="single" w:sz="4" w:space="0" w:color="000000" w:themeColor="text1"/>
            </w:tcBorders>
          </w:tcPr>
          <w:p w14:paraId="099077EC" w14:textId="77777777" w:rsidR="00A14DBC" w:rsidRPr="00434947" w:rsidRDefault="00A14DBC" w:rsidP="004168A3">
            <w:pPr>
              <w:pStyle w:val="Default"/>
              <w:rPr>
                <w:rFonts w:asciiTheme="minorHAnsi" w:hAnsiTheme="minorHAnsi"/>
                <w:b/>
                <w:sz w:val="20"/>
                <w:szCs w:val="20"/>
              </w:rPr>
            </w:pPr>
            <w:r w:rsidRPr="00434947">
              <w:rPr>
                <w:rFonts w:asciiTheme="minorHAnsi" w:hAnsiTheme="minorHAnsi"/>
                <w:b/>
                <w:bCs/>
                <w:sz w:val="20"/>
                <w:szCs w:val="20"/>
              </w:rPr>
              <w:t xml:space="preserve">System </w:t>
            </w:r>
          </w:p>
        </w:tc>
        <w:tc>
          <w:tcPr>
            <w:tcW w:w="2592" w:type="dxa"/>
          </w:tcPr>
          <w:p w14:paraId="0655616B" w14:textId="77777777" w:rsidR="00A14DBC" w:rsidRPr="00434947" w:rsidRDefault="00A14DBC" w:rsidP="004168A3">
            <w:pPr>
              <w:pStyle w:val="Default"/>
              <w:rPr>
                <w:rFonts w:asciiTheme="minorHAnsi" w:hAnsiTheme="minorHAnsi"/>
                <w:b/>
                <w:sz w:val="20"/>
                <w:szCs w:val="20"/>
              </w:rPr>
            </w:pPr>
            <w:r w:rsidRPr="00434947">
              <w:rPr>
                <w:rFonts w:asciiTheme="minorHAnsi" w:hAnsiTheme="minorHAnsi"/>
                <w:b/>
                <w:bCs/>
                <w:sz w:val="20"/>
                <w:szCs w:val="20"/>
              </w:rPr>
              <w:t>Failure Mode</w:t>
            </w:r>
          </w:p>
        </w:tc>
        <w:tc>
          <w:tcPr>
            <w:tcW w:w="2978" w:type="dxa"/>
          </w:tcPr>
          <w:p w14:paraId="148700B1" w14:textId="77777777" w:rsidR="00A14DBC" w:rsidRPr="00434947" w:rsidRDefault="00A14DBC" w:rsidP="004168A3">
            <w:pPr>
              <w:pStyle w:val="Default"/>
              <w:rPr>
                <w:rFonts w:asciiTheme="minorHAnsi" w:hAnsiTheme="minorHAnsi"/>
                <w:b/>
                <w:sz w:val="20"/>
                <w:szCs w:val="20"/>
              </w:rPr>
            </w:pPr>
            <w:r w:rsidRPr="00434947">
              <w:rPr>
                <w:rFonts w:asciiTheme="minorHAnsi" w:hAnsiTheme="minorHAnsi"/>
                <w:b/>
                <w:bCs/>
                <w:sz w:val="20"/>
                <w:szCs w:val="20"/>
              </w:rPr>
              <w:t>Failure Rate</w:t>
            </w:r>
          </w:p>
        </w:tc>
      </w:tr>
      <w:tr w:rsidR="00A14DBC" w:rsidRPr="000F6473" w14:paraId="4811C53B" w14:textId="77777777" w:rsidTr="00234DB0">
        <w:tc>
          <w:tcPr>
            <w:tcW w:w="3412" w:type="dxa"/>
            <w:tcBorders>
              <w:bottom w:val="nil"/>
            </w:tcBorders>
          </w:tcPr>
          <w:p w14:paraId="1740920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Compressor (Two-stage </w:t>
            </w:r>
            <w:proofErr w:type="spellStart"/>
            <w:r w:rsidRPr="00434947">
              <w:rPr>
                <w:rFonts w:asciiTheme="minorHAnsi" w:hAnsiTheme="minorHAnsi"/>
                <w:bCs/>
                <w:sz w:val="20"/>
                <w:szCs w:val="20"/>
              </w:rPr>
              <w:t>Mycom</w:t>
            </w:r>
            <w:proofErr w:type="spellEnd"/>
            <w:r w:rsidRPr="00434947">
              <w:rPr>
                <w:rFonts w:asciiTheme="minorHAnsi" w:hAnsiTheme="minorHAnsi"/>
                <w:bCs/>
                <w:sz w:val="20"/>
                <w:szCs w:val="20"/>
              </w:rPr>
              <w:t>)</w:t>
            </w:r>
          </w:p>
        </w:tc>
        <w:tc>
          <w:tcPr>
            <w:tcW w:w="2592" w:type="dxa"/>
          </w:tcPr>
          <w:p w14:paraId="232F563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Leak</w:t>
            </w:r>
          </w:p>
        </w:tc>
        <w:tc>
          <w:tcPr>
            <w:tcW w:w="2978" w:type="dxa"/>
          </w:tcPr>
          <w:p w14:paraId="6A0B218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5 x 10</w:t>
            </w:r>
            <w:r w:rsidRPr="00434947">
              <w:rPr>
                <w:rFonts w:asciiTheme="minorHAnsi" w:hAnsiTheme="minorHAnsi"/>
                <w:bCs/>
                <w:sz w:val="20"/>
                <w:szCs w:val="20"/>
                <w:vertAlign w:val="superscript"/>
              </w:rPr>
              <w:t>-6</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1CCFF378" w14:textId="77777777" w:rsidTr="00234DB0">
        <w:tc>
          <w:tcPr>
            <w:tcW w:w="3412" w:type="dxa"/>
            <w:tcBorders>
              <w:top w:val="nil"/>
            </w:tcBorders>
          </w:tcPr>
          <w:p w14:paraId="6CC84112" w14:textId="77777777" w:rsidR="00A14DBC" w:rsidRPr="00434947" w:rsidRDefault="00A14DBC" w:rsidP="004168A3">
            <w:pPr>
              <w:pStyle w:val="Default"/>
              <w:rPr>
                <w:rFonts w:asciiTheme="minorHAnsi" w:hAnsiTheme="minorHAnsi"/>
                <w:sz w:val="20"/>
                <w:szCs w:val="20"/>
              </w:rPr>
            </w:pPr>
          </w:p>
        </w:tc>
        <w:tc>
          <w:tcPr>
            <w:tcW w:w="2592" w:type="dxa"/>
          </w:tcPr>
          <w:p w14:paraId="59754B2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Component rupture </w:t>
            </w:r>
          </w:p>
        </w:tc>
        <w:tc>
          <w:tcPr>
            <w:tcW w:w="2978" w:type="dxa"/>
          </w:tcPr>
          <w:p w14:paraId="03D1A5B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-7</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4BA2EE44" w14:textId="77777777" w:rsidTr="00234DB0">
        <w:tc>
          <w:tcPr>
            <w:tcW w:w="3412" w:type="dxa"/>
            <w:tcBorders>
              <w:bottom w:val="single" w:sz="4" w:space="0" w:color="000000" w:themeColor="text1"/>
            </w:tcBorders>
          </w:tcPr>
          <w:p w14:paraId="70BBF1B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Dewar </w:t>
            </w:r>
          </w:p>
        </w:tc>
        <w:tc>
          <w:tcPr>
            <w:tcW w:w="2592" w:type="dxa"/>
          </w:tcPr>
          <w:p w14:paraId="753529B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Loss of vacuum </w:t>
            </w:r>
          </w:p>
        </w:tc>
        <w:tc>
          <w:tcPr>
            <w:tcW w:w="2978" w:type="dxa"/>
          </w:tcPr>
          <w:p w14:paraId="138E0D5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-6</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0A5E94B7" w14:textId="77777777" w:rsidTr="00234DB0">
        <w:tc>
          <w:tcPr>
            <w:tcW w:w="3412" w:type="dxa"/>
            <w:tcBorders>
              <w:bottom w:val="nil"/>
            </w:tcBorders>
          </w:tcPr>
          <w:p w14:paraId="449B85D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Electrical Power Failure (unplanned)</w:t>
            </w:r>
          </w:p>
        </w:tc>
        <w:tc>
          <w:tcPr>
            <w:tcW w:w="2592" w:type="dxa"/>
          </w:tcPr>
          <w:p w14:paraId="1D6B3CF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Time Rate </w:t>
            </w:r>
          </w:p>
        </w:tc>
        <w:tc>
          <w:tcPr>
            <w:tcW w:w="2978" w:type="dxa"/>
          </w:tcPr>
          <w:p w14:paraId="360F774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51359359" w14:textId="77777777" w:rsidTr="00234DB0">
        <w:tc>
          <w:tcPr>
            <w:tcW w:w="3412" w:type="dxa"/>
            <w:tcBorders>
              <w:top w:val="nil"/>
              <w:bottom w:val="nil"/>
            </w:tcBorders>
          </w:tcPr>
          <w:p w14:paraId="697BE860" w14:textId="77777777" w:rsidR="00A14DBC" w:rsidRPr="00434947" w:rsidRDefault="00A14DBC" w:rsidP="004168A3">
            <w:pPr>
              <w:pStyle w:val="Default"/>
              <w:rPr>
                <w:rFonts w:asciiTheme="minorHAnsi" w:hAnsiTheme="minorHAnsi"/>
                <w:sz w:val="20"/>
                <w:szCs w:val="20"/>
              </w:rPr>
            </w:pPr>
          </w:p>
        </w:tc>
        <w:tc>
          <w:tcPr>
            <w:tcW w:w="2592" w:type="dxa"/>
          </w:tcPr>
          <w:p w14:paraId="518E980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Demand Rate </w:t>
            </w:r>
          </w:p>
        </w:tc>
        <w:tc>
          <w:tcPr>
            <w:tcW w:w="2978" w:type="dxa"/>
          </w:tcPr>
          <w:p w14:paraId="666BD0C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0F6473" w14:paraId="408F55F8" w14:textId="77777777" w:rsidTr="00234DB0">
        <w:tc>
          <w:tcPr>
            <w:tcW w:w="3412" w:type="dxa"/>
            <w:tcBorders>
              <w:top w:val="nil"/>
              <w:bottom w:val="single" w:sz="4" w:space="0" w:color="000000" w:themeColor="text1"/>
            </w:tcBorders>
          </w:tcPr>
          <w:p w14:paraId="0F629F7E" w14:textId="77777777" w:rsidR="00A14DBC" w:rsidRPr="00434947" w:rsidRDefault="00A14DBC" w:rsidP="004168A3">
            <w:pPr>
              <w:pStyle w:val="Default"/>
              <w:rPr>
                <w:rFonts w:asciiTheme="minorHAnsi" w:hAnsiTheme="minorHAnsi"/>
                <w:bCs/>
                <w:sz w:val="20"/>
                <w:szCs w:val="20"/>
              </w:rPr>
            </w:pPr>
          </w:p>
        </w:tc>
        <w:tc>
          <w:tcPr>
            <w:tcW w:w="2592" w:type="dxa"/>
          </w:tcPr>
          <w:p w14:paraId="558D564D"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Time Off</w:t>
            </w:r>
          </w:p>
        </w:tc>
        <w:tc>
          <w:tcPr>
            <w:tcW w:w="2978" w:type="dxa"/>
          </w:tcPr>
          <w:p w14:paraId="2A34A449"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 xml:space="preserve">1 </w:t>
            </w:r>
            <w:proofErr w:type="spellStart"/>
            <w:r w:rsidRPr="00434947">
              <w:rPr>
                <w:rFonts w:asciiTheme="minorHAnsi" w:hAnsiTheme="minorHAnsi"/>
                <w:bCs/>
                <w:sz w:val="20"/>
                <w:szCs w:val="20"/>
              </w:rPr>
              <w:t>hr</w:t>
            </w:r>
            <w:proofErr w:type="spellEnd"/>
          </w:p>
        </w:tc>
      </w:tr>
      <w:tr w:rsidR="00A14DBC" w:rsidRPr="000F6473" w14:paraId="3779227B" w14:textId="77777777" w:rsidTr="00234DB0">
        <w:tc>
          <w:tcPr>
            <w:tcW w:w="3412" w:type="dxa"/>
            <w:tcBorders>
              <w:bottom w:val="nil"/>
            </w:tcBorders>
          </w:tcPr>
          <w:p w14:paraId="55E1CF9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Fluid Line (Cryogenic)</w:t>
            </w:r>
          </w:p>
        </w:tc>
        <w:tc>
          <w:tcPr>
            <w:tcW w:w="2592" w:type="dxa"/>
          </w:tcPr>
          <w:p w14:paraId="52E53B5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Leak </w:t>
            </w:r>
          </w:p>
        </w:tc>
        <w:tc>
          <w:tcPr>
            <w:tcW w:w="2978" w:type="dxa"/>
          </w:tcPr>
          <w:p w14:paraId="3F22DCB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5 x 10</w:t>
            </w:r>
            <w:r w:rsidRPr="00434947">
              <w:rPr>
                <w:rFonts w:asciiTheme="minorHAnsi" w:hAnsiTheme="minorHAnsi"/>
                <w:bCs/>
                <w:sz w:val="20"/>
                <w:szCs w:val="20"/>
                <w:vertAlign w:val="superscript"/>
              </w:rPr>
              <w:t>-7</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492A32ED" w14:textId="77777777" w:rsidTr="00234DB0">
        <w:tc>
          <w:tcPr>
            <w:tcW w:w="3412" w:type="dxa"/>
            <w:tcBorders>
              <w:top w:val="nil"/>
            </w:tcBorders>
          </w:tcPr>
          <w:p w14:paraId="3D2C9AA8" w14:textId="77777777" w:rsidR="00A14DBC" w:rsidRPr="00434947" w:rsidRDefault="00A14DBC" w:rsidP="004168A3">
            <w:pPr>
              <w:pStyle w:val="Default"/>
              <w:rPr>
                <w:rFonts w:asciiTheme="minorHAnsi" w:hAnsiTheme="minorHAnsi"/>
                <w:sz w:val="20"/>
                <w:szCs w:val="20"/>
              </w:rPr>
            </w:pPr>
          </w:p>
        </w:tc>
        <w:tc>
          <w:tcPr>
            <w:tcW w:w="2592" w:type="dxa"/>
          </w:tcPr>
          <w:p w14:paraId="7335EDE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Rupture </w:t>
            </w:r>
          </w:p>
        </w:tc>
        <w:tc>
          <w:tcPr>
            <w:tcW w:w="2978" w:type="dxa"/>
          </w:tcPr>
          <w:p w14:paraId="76F5A79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2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17A4FF6B" w14:textId="77777777" w:rsidTr="00234DB0">
        <w:tc>
          <w:tcPr>
            <w:tcW w:w="3412" w:type="dxa"/>
          </w:tcPr>
          <w:p w14:paraId="72F0926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Cryogenic Magnet (Powered, unmanned)</w:t>
            </w:r>
          </w:p>
        </w:tc>
        <w:tc>
          <w:tcPr>
            <w:tcW w:w="2592" w:type="dxa"/>
          </w:tcPr>
          <w:p w14:paraId="122E41C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Rupture </w:t>
            </w:r>
          </w:p>
        </w:tc>
        <w:tc>
          <w:tcPr>
            <w:tcW w:w="2978" w:type="dxa"/>
          </w:tcPr>
          <w:p w14:paraId="139D612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2 x 10</w:t>
            </w:r>
            <w:r w:rsidRPr="00434947">
              <w:rPr>
                <w:rFonts w:asciiTheme="minorHAnsi" w:hAnsiTheme="minorHAnsi"/>
                <w:bCs/>
                <w:sz w:val="20"/>
                <w:szCs w:val="20"/>
                <w:vertAlign w:val="superscript"/>
              </w:rPr>
              <w:t>-7</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06FD7B25" w14:textId="77777777" w:rsidTr="00234DB0">
        <w:tc>
          <w:tcPr>
            <w:tcW w:w="3412" w:type="dxa"/>
          </w:tcPr>
          <w:p w14:paraId="2FE7751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Cryogenic Magnet (Not powered, manned)</w:t>
            </w:r>
          </w:p>
        </w:tc>
        <w:tc>
          <w:tcPr>
            <w:tcW w:w="2592" w:type="dxa"/>
          </w:tcPr>
          <w:p w14:paraId="5D83457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Rupture </w:t>
            </w:r>
          </w:p>
        </w:tc>
        <w:tc>
          <w:tcPr>
            <w:tcW w:w="2978" w:type="dxa"/>
          </w:tcPr>
          <w:p w14:paraId="100E130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2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23995A69" w14:textId="77777777" w:rsidTr="00234DB0">
        <w:tc>
          <w:tcPr>
            <w:tcW w:w="3412" w:type="dxa"/>
            <w:tcBorders>
              <w:bottom w:val="single" w:sz="4" w:space="0" w:color="000000" w:themeColor="text1"/>
            </w:tcBorders>
          </w:tcPr>
          <w:p w14:paraId="4569EE5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Header Piping Assembly</w:t>
            </w:r>
          </w:p>
        </w:tc>
        <w:tc>
          <w:tcPr>
            <w:tcW w:w="2592" w:type="dxa"/>
          </w:tcPr>
          <w:p w14:paraId="0BEA614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Rupture </w:t>
            </w:r>
          </w:p>
        </w:tc>
        <w:tc>
          <w:tcPr>
            <w:tcW w:w="2978" w:type="dxa"/>
          </w:tcPr>
          <w:p w14:paraId="39A254B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0F6473" w14:paraId="16EA444D" w14:textId="77777777" w:rsidTr="00234DB0">
        <w:tc>
          <w:tcPr>
            <w:tcW w:w="3412" w:type="dxa"/>
            <w:tcBorders>
              <w:bottom w:val="nil"/>
            </w:tcBorders>
          </w:tcPr>
          <w:p w14:paraId="4D2E24C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lastRenderedPageBreak/>
              <w:t>U-Tube Change (Cryogen Release)</w:t>
            </w:r>
          </w:p>
        </w:tc>
        <w:tc>
          <w:tcPr>
            <w:tcW w:w="2592" w:type="dxa"/>
          </w:tcPr>
          <w:p w14:paraId="7E455D0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Small Event </w:t>
            </w:r>
          </w:p>
        </w:tc>
        <w:tc>
          <w:tcPr>
            <w:tcW w:w="2978" w:type="dxa"/>
          </w:tcPr>
          <w:p w14:paraId="460DB51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-2</w:t>
            </w:r>
            <w:r w:rsidRPr="00434947">
              <w:rPr>
                <w:rFonts w:asciiTheme="minorHAnsi" w:hAnsiTheme="minorHAnsi"/>
                <w:bCs/>
                <w:sz w:val="20"/>
                <w:szCs w:val="20"/>
              </w:rPr>
              <w:t>/D</w:t>
            </w:r>
          </w:p>
        </w:tc>
      </w:tr>
      <w:tr w:rsidR="00A14DBC" w:rsidRPr="00434947" w14:paraId="08CC3698" w14:textId="77777777" w:rsidTr="00234DB0">
        <w:tc>
          <w:tcPr>
            <w:tcW w:w="3412" w:type="dxa"/>
            <w:tcBorders>
              <w:top w:val="nil"/>
            </w:tcBorders>
          </w:tcPr>
          <w:p w14:paraId="344AEFE0" w14:textId="77777777" w:rsidR="00A14DBC" w:rsidRPr="00434947" w:rsidRDefault="00A14DBC" w:rsidP="004168A3">
            <w:pPr>
              <w:pStyle w:val="Default"/>
              <w:rPr>
                <w:rFonts w:asciiTheme="minorHAnsi" w:hAnsiTheme="minorHAnsi"/>
                <w:sz w:val="20"/>
                <w:szCs w:val="20"/>
              </w:rPr>
            </w:pPr>
          </w:p>
        </w:tc>
        <w:tc>
          <w:tcPr>
            <w:tcW w:w="2592" w:type="dxa"/>
          </w:tcPr>
          <w:p w14:paraId="39E13D2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 xml:space="preserve">Large Event </w:t>
            </w:r>
          </w:p>
        </w:tc>
        <w:tc>
          <w:tcPr>
            <w:tcW w:w="2978" w:type="dxa"/>
          </w:tcPr>
          <w:p w14:paraId="10F4577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-3</w:t>
            </w:r>
            <w:r w:rsidRPr="00434947">
              <w:rPr>
                <w:rFonts w:asciiTheme="minorHAnsi" w:hAnsiTheme="minorHAnsi"/>
                <w:bCs/>
                <w:sz w:val="20"/>
                <w:szCs w:val="20"/>
              </w:rPr>
              <w:t>/D</w:t>
            </w:r>
          </w:p>
        </w:tc>
      </w:tr>
      <w:tr w:rsidR="00A14DBC" w:rsidRPr="00434947" w14:paraId="40CF4974" w14:textId="77777777" w:rsidTr="00234DB0">
        <w:tc>
          <w:tcPr>
            <w:tcW w:w="3412" w:type="dxa"/>
            <w:tcBorders>
              <w:bottom w:val="nil"/>
            </w:tcBorders>
          </w:tcPr>
          <w:p w14:paraId="1D5707D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Batteries, Power (UPC) supplies</w:t>
            </w:r>
          </w:p>
        </w:tc>
        <w:tc>
          <w:tcPr>
            <w:tcW w:w="2592" w:type="dxa"/>
          </w:tcPr>
          <w:p w14:paraId="2ED4737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No output</w:t>
            </w:r>
          </w:p>
        </w:tc>
        <w:tc>
          <w:tcPr>
            <w:tcW w:w="2978" w:type="dxa"/>
          </w:tcPr>
          <w:p w14:paraId="275D493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-6</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04F0062F" w14:textId="77777777" w:rsidTr="00234DB0">
        <w:tc>
          <w:tcPr>
            <w:tcW w:w="3412" w:type="dxa"/>
            <w:tcBorders>
              <w:bottom w:val="nil"/>
            </w:tcBorders>
          </w:tcPr>
          <w:p w14:paraId="6B41CBF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Circuit Breakers</w:t>
            </w:r>
          </w:p>
        </w:tc>
        <w:tc>
          <w:tcPr>
            <w:tcW w:w="2592" w:type="dxa"/>
          </w:tcPr>
          <w:p w14:paraId="563BBBD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operate</w:t>
            </w:r>
          </w:p>
        </w:tc>
        <w:tc>
          <w:tcPr>
            <w:tcW w:w="2978" w:type="dxa"/>
          </w:tcPr>
          <w:p w14:paraId="4CA22EF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-3</w:t>
            </w:r>
            <w:r w:rsidRPr="00434947">
              <w:rPr>
                <w:rFonts w:asciiTheme="minorHAnsi" w:hAnsiTheme="minorHAnsi"/>
                <w:bCs/>
                <w:sz w:val="20"/>
                <w:szCs w:val="20"/>
              </w:rPr>
              <w:t>/D</w:t>
            </w:r>
          </w:p>
        </w:tc>
      </w:tr>
      <w:tr w:rsidR="00A14DBC" w:rsidRPr="00434947" w14:paraId="03C905AD" w14:textId="77777777" w:rsidTr="00234DB0">
        <w:tc>
          <w:tcPr>
            <w:tcW w:w="3412" w:type="dxa"/>
            <w:tcBorders>
              <w:top w:val="nil"/>
              <w:bottom w:val="single" w:sz="4" w:space="0" w:color="auto"/>
            </w:tcBorders>
          </w:tcPr>
          <w:p w14:paraId="0729EDC1" w14:textId="77777777" w:rsidR="00A14DBC" w:rsidRPr="00434947" w:rsidRDefault="00A14DBC" w:rsidP="004168A3">
            <w:pPr>
              <w:pStyle w:val="Default"/>
              <w:rPr>
                <w:rFonts w:asciiTheme="minorHAnsi" w:hAnsiTheme="minorHAnsi"/>
                <w:sz w:val="20"/>
                <w:szCs w:val="20"/>
              </w:rPr>
            </w:pPr>
          </w:p>
        </w:tc>
        <w:tc>
          <w:tcPr>
            <w:tcW w:w="2592" w:type="dxa"/>
          </w:tcPr>
          <w:p w14:paraId="6E92ACD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Premature Transfer</w:t>
            </w:r>
          </w:p>
        </w:tc>
        <w:tc>
          <w:tcPr>
            <w:tcW w:w="2978" w:type="dxa"/>
          </w:tcPr>
          <w:p w14:paraId="0BFCFED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-6</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737BBE1C" w14:textId="77777777" w:rsidTr="00234DB0">
        <w:tc>
          <w:tcPr>
            <w:tcW w:w="3412" w:type="dxa"/>
            <w:tcBorders>
              <w:top w:val="nil"/>
              <w:bottom w:val="nil"/>
            </w:tcBorders>
          </w:tcPr>
          <w:p w14:paraId="51EB7E96"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DIESEL</w:t>
            </w:r>
            <w:r w:rsidRPr="00434947">
              <w:rPr>
                <w:rFonts w:asciiTheme="minorHAnsi" w:hAnsiTheme="minorHAnsi"/>
                <w:bCs/>
                <w:sz w:val="20"/>
                <w:szCs w:val="20"/>
              </w:rPr>
              <w:t xml:space="preserve"> (Complete plant)</w:t>
            </w:r>
          </w:p>
        </w:tc>
        <w:tc>
          <w:tcPr>
            <w:tcW w:w="2592" w:type="dxa"/>
          </w:tcPr>
          <w:p w14:paraId="526417EF"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Failure to start on demand</w:t>
            </w:r>
          </w:p>
        </w:tc>
        <w:tc>
          <w:tcPr>
            <w:tcW w:w="2978" w:type="dxa"/>
          </w:tcPr>
          <w:p w14:paraId="64F704B0"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-2</w:t>
            </w:r>
            <w:r w:rsidRPr="00434947">
              <w:rPr>
                <w:rFonts w:asciiTheme="minorHAnsi" w:hAnsiTheme="minorHAnsi"/>
                <w:bCs/>
                <w:sz w:val="20"/>
                <w:szCs w:val="20"/>
              </w:rPr>
              <w:t>/D</w:t>
            </w:r>
          </w:p>
        </w:tc>
      </w:tr>
      <w:tr w:rsidR="00A14DBC" w:rsidRPr="00434947" w14:paraId="1492857A" w14:textId="77777777" w:rsidTr="00234DB0">
        <w:tc>
          <w:tcPr>
            <w:tcW w:w="3412" w:type="dxa"/>
            <w:tcBorders>
              <w:top w:val="nil"/>
              <w:bottom w:val="nil"/>
            </w:tcBorders>
          </w:tcPr>
          <w:p w14:paraId="6D3920C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(Emergency Run Loads)</w:t>
            </w:r>
          </w:p>
        </w:tc>
        <w:tc>
          <w:tcPr>
            <w:tcW w:w="2592" w:type="dxa"/>
          </w:tcPr>
          <w:p w14:paraId="43AB154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run</w:t>
            </w:r>
          </w:p>
        </w:tc>
        <w:tc>
          <w:tcPr>
            <w:tcW w:w="2978" w:type="dxa"/>
          </w:tcPr>
          <w:p w14:paraId="155C64C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-3</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7423E968" w14:textId="77777777" w:rsidTr="00234DB0">
        <w:tc>
          <w:tcPr>
            <w:tcW w:w="3412" w:type="dxa"/>
            <w:tcBorders>
              <w:top w:val="nil"/>
              <w:bottom w:val="single" w:sz="4" w:space="0" w:color="auto"/>
            </w:tcBorders>
          </w:tcPr>
          <w:p w14:paraId="54175DB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(Engine Only)</w:t>
            </w:r>
          </w:p>
        </w:tc>
        <w:tc>
          <w:tcPr>
            <w:tcW w:w="2592" w:type="dxa"/>
          </w:tcPr>
          <w:p w14:paraId="1F73A28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run</w:t>
            </w:r>
          </w:p>
        </w:tc>
        <w:tc>
          <w:tcPr>
            <w:tcW w:w="2978" w:type="dxa"/>
          </w:tcPr>
          <w:p w14:paraId="322FF05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-4</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34A980A7" w14:textId="77777777" w:rsidTr="00234DB0">
        <w:tc>
          <w:tcPr>
            <w:tcW w:w="3412" w:type="dxa"/>
            <w:tcBorders>
              <w:top w:val="single" w:sz="4" w:space="0" w:color="auto"/>
              <w:bottom w:val="nil"/>
            </w:tcBorders>
          </w:tcPr>
          <w:p w14:paraId="20BE36A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ELECTRIC MOTORS</w:t>
            </w:r>
          </w:p>
        </w:tc>
        <w:tc>
          <w:tcPr>
            <w:tcW w:w="2592" w:type="dxa"/>
          </w:tcPr>
          <w:p w14:paraId="3C42EEC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Failure to start on demand</w:t>
            </w:r>
          </w:p>
        </w:tc>
        <w:tc>
          <w:tcPr>
            <w:tcW w:w="2978" w:type="dxa"/>
          </w:tcPr>
          <w:p w14:paraId="6ECFCAF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1492AAE6" w14:textId="77777777" w:rsidTr="00234DB0">
        <w:tc>
          <w:tcPr>
            <w:tcW w:w="3412" w:type="dxa"/>
            <w:tcBorders>
              <w:top w:val="nil"/>
              <w:bottom w:val="nil"/>
            </w:tcBorders>
          </w:tcPr>
          <w:p w14:paraId="65B95F4E" w14:textId="77777777" w:rsidR="00A14DBC" w:rsidRPr="00434947" w:rsidRDefault="00A14DBC" w:rsidP="004168A3">
            <w:pPr>
              <w:pStyle w:val="Default"/>
              <w:rPr>
                <w:rFonts w:asciiTheme="minorHAnsi" w:hAnsiTheme="minorHAnsi"/>
                <w:sz w:val="20"/>
                <w:szCs w:val="20"/>
              </w:rPr>
            </w:pPr>
          </w:p>
        </w:tc>
        <w:tc>
          <w:tcPr>
            <w:tcW w:w="2592" w:type="dxa"/>
          </w:tcPr>
          <w:p w14:paraId="138A2EF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run - normal</w:t>
            </w:r>
          </w:p>
        </w:tc>
        <w:tc>
          <w:tcPr>
            <w:tcW w:w="2978" w:type="dxa"/>
          </w:tcPr>
          <w:p w14:paraId="3738AEB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-5</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48F2674D" w14:textId="77777777" w:rsidTr="00234DB0">
        <w:tc>
          <w:tcPr>
            <w:tcW w:w="3412" w:type="dxa"/>
            <w:tcBorders>
              <w:top w:val="nil"/>
              <w:bottom w:val="single" w:sz="4" w:space="0" w:color="auto"/>
            </w:tcBorders>
          </w:tcPr>
          <w:p w14:paraId="59B2F0ED" w14:textId="77777777" w:rsidR="00A14DBC" w:rsidRPr="00434947" w:rsidRDefault="00A14DBC" w:rsidP="004168A3">
            <w:pPr>
              <w:pStyle w:val="Default"/>
              <w:rPr>
                <w:rFonts w:asciiTheme="minorHAnsi" w:hAnsiTheme="minorHAnsi"/>
                <w:sz w:val="20"/>
                <w:szCs w:val="20"/>
              </w:rPr>
            </w:pPr>
          </w:p>
        </w:tc>
        <w:tc>
          <w:tcPr>
            <w:tcW w:w="2592" w:type="dxa"/>
          </w:tcPr>
          <w:p w14:paraId="40D196D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run - extreme</w:t>
            </w:r>
          </w:p>
        </w:tc>
        <w:tc>
          <w:tcPr>
            <w:tcW w:w="2978" w:type="dxa"/>
          </w:tcPr>
          <w:p w14:paraId="4395127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-3</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77F2370F" w14:textId="77777777" w:rsidTr="00234DB0">
        <w:tc>
          <w:tcPr>
            <w:tcW w:w="3412" w:type="dxa"/>
            <w:tcBorders>
              <w:top w:val="single" w:sz="4" w:space="0" w:color="auto"/>
              <w:bottom w:val="nil"/>
            </w:tcBorders>
          </w:tcPr>
          <w:p w14:paraId="1671C96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FANS (fan, motor &amp; starter)</w:t>
            </w:r>
          </w:p>
        </w:tc>
        <w:tc>
          <w:tcPr>
            <w:tcW w:w="2592" w:type="dxa"/>
          </w:tcPr>
          <w:p w14:paraId="2648DC8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run</w:t>
            </w:r>
          </w:p>
        </w:tc>
        <w:tc>
          <w:tcPr>
            <w:tcW w:w="2978" w:type="dxa"/>
          </w:tcPr>
          <w:p w14:paraId="5441B60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9 x 10</w:t>
            </w:r>
            <w:r w:rsidRPr="00434947">
              <w:rPr>
                <w:rFonts w:asciiTheme="minorHAnsi" w:hAnsiTheme="minorHAnsi"/>
                <w:sz w:val="20"/>
                <w:szCs w:val="20"/>
                <w:vertAlign w:val="superscript"/>
              </w:rPr>
              <w:t>-6</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59F61BE5" w14:textId="77777777" w:rsidTr="00234DB0">
        <w:tc>
          <w:tcPr>
            <w:tcW w:w="3412" w:type="dxa"/>
            <w:tcBorders>
              <w:top w:val="single" w:sz="4" w:space="0" w:color="auto"/>
              <w:bottom w:val="nil"/>
            </w:tcBorders>
          </w:tcPr>
          <w:p w14:paraId="223743F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FUSES</w:t>
            </w:r>
          </w:p>
        </w:tc>
        <w:tc>
          <w:tcPr>
            <w:tcW w:w="2592" w:type="dxa"/>
          </w:tcPr>
          <w:p w14:paraId="3D365A6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Premature open</w:t>
            </w:r>
          </w:p>
        </w:tc>
        <w:tc>
          <w:tcPr>
            <w:tcW w:w="2978" w:type="dxa"/>
          </w:tcPr>
          <w:p w14:paraId="69360F4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-6</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1CBE08E0" w14:textId="77777777" w:rsidTr="00234DB0">
        <w:tc>
          <w:tcPr>
            <w:tcW w:w="3412" w:type="dxa"/>
            <w:tcBorders>
              <w:top w:val="nil"/>
              <w:bottom w:val="single" w:sz="4" w:space="0" w:color="000000" w:themeColor="text1"/>
            </w:tcBorders>
          </w:tcPr>
          <w:p w14:paraId="519903FF" w14:textId="77777777" w:rsidR="00A14DBC" w:rsidRPr="00434947" w:rsidRDefault="00A14DBC" w:rsidP="004168A3">
            <w:pPr>
              <w:pStyle w:val="Default"/>
              <w:rPr>
                <w:rFonts w:asciiTheme="minorHAnsi" w:hAnsiTheme="minorHAnsi"/>
                <w:sz w:val="20"/>
                <w:szCs w:val="20"/>
              </w:rPr>
            </w:pPr>
          </w:p>
        </w:tc>
        <w:tc>
          <w:tcPr>
            <w:tcW w:w="2592" w:type="dxa"/>
          </w:tcPr>
          <w:p w14:paraId="763B256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open</w:t>
            </w:r>
          </w:p>
        </w:tc>
        <w:tc>
          <w:tcPr>
            <w:tcW w:w="2978" w:type="dxa"/>
          </w:tcPr>
          <w:p w14:paraId="5615C89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-5</w:t>
            </w:r>
            <w:r w:rsidRPr="00434947">
              <w:rPr>
                <w:rFonts w:asciiTheme="minorHAnsi" w:hAnsiTheme="minorHAnsi"/>
                <w:bCs/>
                <w:sz w:val="20"/>
                <w:szCs w:val="20"/>
              </w:rPr>
              <w:t>/D</w:t>
            </w:r>
          </w:p>
        </w:tc>
      </w:tr>
      <w:tr w:rsidR="00A14DBC" w:rsidRPr="00434947" w14:paraId="190BAD93" w14:textId="77777777" w:rsidTr="00234DB0">
        <w:trPr>
          <w:trHeight w:val="404"/>
        </w:trPr>
        <w:tc>
          <w:tcPr>
            <w:tcW w:w="3412" w:type="dxa"/>
            <w:tcBorders>
              <w:top w:val="single" w:sz="4" w:space="0" w:color="000000" w:themeColor="text1"/>
              <w:bottom w:val="nil"/>
            </w:tcBorders>
          </w:tcPr>
          <w:p w14:paraId="41674B0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FLANGES</w:t>
            </w:r>
          </w:p>
        </w:tc>
        <w:tc>
          <w:tcPr>
            <w:tcW w:w="2592" w:type="dxa"/>
          </w:tcPr>
          <w:p w14:paraId="32B6E4C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Leak, 10 mm</w:t>
            </w:r>
            <w:r w:rsidRPr="00434947">
              <w:rPr>
                <w:rFonts w:asciiTheme="minorHAnsi" w:hAnsiTheme="minorHAnsi"/>
                <w:sz w:val="20"/>
                <w:szCs w:val="20"/>
                <w:vertAlign w:val="superscript"/>
              </w:rPr>
              <w:t>2</w:t>
            </w:r>
            <w:r w:rsidRPr="00434947">
              <w:rPr>
                <w:rFonts w:asciiTheme="minorHAnsi" w:hAnsiTheme="minorHAnsi"/>
                <w:sz w:val="20"/>
                <w:szCs w:val="20"/>
              </w:rPr>
              <w:t xml:space="preserve"> opening</w:t>
            </w:r>
          </w:p>
        </w:tc>
        <w:tc>
          <w:tcPr>
            <w:tcW w:w="2978" w:type="dxa"/>
          </w:tcPr>
          <w:p w14:paraId="2D7267FA"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4 x 10</w:t>
            </w:r>
            <w:r w:rsidRPr="00434947">
              <w:rPr>
                <w:rFonts w:asciiTheme="minorHAnsi" w:hAnsiTheme="minorHAnsi"/>
                <w:sz w:val="20"/>
                <w:szCs w:val="20"/>
                <w:vertAlign w:val="superscript"/>
              </w:rPr>
              <w:t>-7</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0EEE3940" w14:textId="77777777" w:rsidTr="00234DB0">
        <w:tc>
          <w:tcPr>
            <w:tcW w:w="3412" w:type="dxa"/>
            <w:tcBorders>
              <w:top w:val="nil"/>
              <w:bottom w:val="single" w:sz="4" w:space="0" w:color="000000" w:themeColor="text1"/>
            </w:tcBorders>
          </w:tcPr>
          <w:p w14:paraId="700EAC6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With reinforced &amp; preformed gaskets</w:t>
            </w:r>
          </w:p>
        </w:tc>
        <w:tc>
          <w:tcPr>
            <w:tcW w:w="2592" w:type="dxa"/>
          </w:tcPr>
          <w:p w14:paraId="7DF7E61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2A4407DB"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-9</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3451B9FE" w14:textId="77777777" w:rsidTr="00234DB0">
        <w:tc>
          <w:tcPr>
            <w:tcW w:w="3412" w:type="dxa"/>
            <w:tcBorders>
              <w:top w:val="single" w:sz="4" w:space="0" w:color="000000" w:themeColor="text1"/>
              <w:bottom w:val="nil"/>
            </w:tcBorders>
          </w:tcPr>
          <w:p w14:paraId="6416F3C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FLANGES</w:t>
            </w:r>
          </w:p>
        </w:tc>
        <w:tc>
          <w:tcPr>
            <w:tcW w:w="2592" w:type="dxa"/>
          </w:tcPr>
          <w:p w14:paraId="5F9448C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Leak, 10 mm</w:t>
            </w:r>
            <w:r w:rsidRPr="00434947">
              <w:rPr>
                <w:rFonts w:asciiTheme="minorHAnsi" w:hAnsiTheme="minorHAnsi"/>
                <w:sz w:val="20"/>
                <w:szCs w:val="20"/>
                <w:vertAlign w:val="superscript"/>
              </w:rPr>
              <w:t>2</w:t>
            </w:r>
            <w:r w:rsidRPr="00434947">
              <w:rPr>
                <w:rFonts w:asciiTheme="minorHAnsi" w:hAnsiTheme="minorHAnsi"/>
                <w:sz w:val="20"/>
                <w:szCs w:val="20"/>
              </w:rPr>
              <w:t xml:space="preserve"> opening</w:t>
            </w:r>
          </w:p>
        </w:tc>
        <w:tc>
          <w:tcPr>
            <w:tcW w:w="2978" w:type="dxa"/>
          </w:tcPr>
          <w:p w14:paraId="56B9E34C"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4 x 10</w:t>
            </w:r>
            <w:r w:rsidRPr="00434947">
              <w:rPr>
                <w:rFonts w:asciiTheme="minorHAnsi" w:hAnsiTheme="minorHAnsi"/>
                <w:sz w:val="20"/>
                <w:szCs w:val="20"/>
                <w:vertAlign w:val="superscript"/>
              </w:rPr>
              <w:t>-7</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3101270B" w14:textId="77777777" w:rsidTr="00234DB0">
        <w:tc>
          <w:tcPr>
            <w:tcW w:w="3412" w:type="dxa"/>
            <w:tcBorders>
              <w:top w:val="nil"/>
              <w:bottom w:val="nil"/>
            </w:tcBorders>
          </w:tcPr>
          <w:p w14:paraId="3E5927E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With packing or soft gaskets</w:t>
            </w:r>
          </w:p>
        </w:tc>
        <w:tc>
          <w:tcPr>
            <w:tcW w:w="2592" w:type="dxa"/>
          </w:tcPr>
          <w:p w14:paraId="7D5BBE1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Packing blowout</w:t>
            </w:r>
          </w:p>
        </w:tc>
        <w:tc>
          <w:tcPr>
            <w:tcW w:w="2978" w:type="dxa"/>
          </w:tcPr>
          <w:p w14:paraId="4397C8DA"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3x 10</w:t>
            </w:r>
            <w:r w:rsidRPr="00434947">
              <w:rPr>
                <w:rFonts w:asciiTheme="minorHAnsi" w:hAnsiTheme="minorHAnsi"/>
                <w:sz w:val="20"/>
                <w:szCs w:val="20"/>
                <w:vertAlign w:val="superscript"/>
              </w:rPr>
              <w:t>-8</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06C56488" w14:textId="77777777" w:rsidTr="00234DB0">
        <w:tc>
          <w:tcPr>
            <w:tcW w:w="3412" w:type="dxa"/>
            <w:tcBorders>
              <w:top w:val="nil"/>
              <w:bottom w:val="single" w:sz="4" w:space="0" w:color="000000" w:themeColor="text1"/>
            </w:tcBorders>
          </w:tcPr>
          <w:p w14:paraId="14438E4A" w14:textId="77777777" w:rsidR="00A14DBC" w:rsidRPr="00434947" w:rsidRDefault="00A14DBC" w:rsidP="004168A3">
            <w:pPr>
              <w:pStyle w:val="Default"/>
              <w:rPr>
                <w:rFonts w:asciiTheme="minorHAnsi" w:hAnsiTheme="minorHAnsi"/>
                <w:sz w:val="20"/>
                <w:szCs w:val="20"/>
              </w:rPr>
            </w:pPr>
          </w:p>
        </w:tc>
        <w:tc>
          <w:tcPr>
            <w:tcW w:w="2592" w:type="dxa"/>
          </w:tcPr>
          <w:p w14:paraId="7EB676A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38F4148E"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-9</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5FE0DF42" w14:textId="77777777" w:rsidTr="00234DB0">
        <w:tc>
          <w:tcPr>
            <w:tcW w:w="3412" w:type="dxa"/>
            <w:tcBorders>
              <w:top w:val="single" w:sz="4" w:space="0" w:color="000000" w:themeColor="text1"/>
              <w:bottom w:val="nil"/>
            </w:tcBorders>
          </w:tcPr>
          <w:p w14:paraId="5DAE59D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INSTRUMENTATION</w:t>
            </w:r>
          </w:p>
        </w:tc>
        <w:tc>
          <w:tcPr>
            <w:tcW w:w="2592" w:type="dxa"/>
          </w:tcPr>
          <w:p w14:paraId="04B8B1C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Operate</w:t>
            </w:r>
          </w:p>
        </w:tc>
        <w:tc>
          <w:tcPr>
            <w:tcW w:w="2978" w:type="dxa"/>
          </w:tcPr>
          <w:p w14:paraId="3C889C4C"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-6</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0F4DC068" w14:textId="77777777" w:rsidTr="00234DB0">
        <w:tc>
          <w:tcPr>
            <w:tcW w:w="3412" w:type="dxa"/>
            <w:tcBorders>
              <w:top w:val="nil"/>
              <w:bottom w:val="single" w:sz="4" w:space="0" w:color="000000" w:themeColor="text1"/>
            </w:tcBorders>
          </w:tcPr>
          <w:p w14:paraId="50E1C40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(amplification, transducers, calibration, combination)</w:t>
            </w:r>
          </w:p>
        </w:tc>
        <w:tc>
          <w:tcPr>
            <w:tcW w:w="2592" w:type="dxa"/>
          </w:tcPr>
          <w:p w14:paraId="002A7E0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Shifts</w:t>
            </w:r>
          </w:p>
        </w:tc>
        <w:tc>
          <w:tcPr>
            <w:tcW w:w="2978" w:type="dxa"/>
          </w:tcPr>
          <w:p w14:paraId="79320744"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-5</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20A00061" w14:textId="77777777" w:rsidTr="00234DB0">
        <w:tc>
          <w:tcPr>
            <w:tcW w:w="3412" w:type="dxa"/>
            <w:tcBorders>
              <w:top w:val="single" w:sz="4" w:space="0" w:color="000000" w:themeColor="text1"/>
              <w:bottom w:val="nil"/>
            </w:tcBorders>
          </w:tcPr>
          <w:p w14:paraId="34DB0BA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MOTORIZED LOUVER</w:t>
            </w:r>
          </w:p>
        </w:tc>
        <w:tc>
          <w:tcPr>
            <w:tcW w:w="2592" w:type="dxa"/>
          </w:tcPr>
          <w:p w14:paraId="525AF68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in continuous operation</w:t>
            </w:r>
          </w:p>
        </w:tc>
        <w:tc>
          <w:tcPr>
            <w:tcW w:w="2978" w:type="dxa"/>
          </w:tcPr>
          <w:p w14:paraId="06AFC83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-7</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5CB8EB5C" w14:textId="77777777" w:rsidTr="00234DB0">
        <w:tc>
          <w:tcPr>
            <w:tcW w:w="3412" w:type="dxa"/>
            <w:tcBorders>
              <w:top w:val="single" w:sz="4" w:space="0" w:color="000000" w:themeColor="text1"/>
              <w:bottom w:val="nil"/>
            </w:tcBorders>
          </w:tcPr>
          <w:p w14:paraId="353B576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PIPING</w:t>
            </w:r>
          </w:p>
        </w:tc>
        <w:tc>
          <w:tcPr>
            <w:tcW w:w="2592" w:type="dxa"/>
          </w:tcPr>
          <w:p w14:paraId="40945C1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Small leak 10 mm</w:t>
            </w:r>
            <w:r w:rsidRPr="00434947">
              <w:rPr>
                <w:rFonts w:asciiTheme="minorHAnsi" w:hAnsiTheme="minorHAnsi"/>
                <w:sz w:val="20"/>
                <w:szCs w:val="20"/>
                <w:vertAlign w:val="superscript"/>
              </w:rPr>
              <w:t>2</w:t>
            </w:r>
          </w:p>
        </w:tc>
        <w:tc>
          <w:tcPr>
            <w:tcW w:w="2978" w:type="dxa"/>
          </w:tcPr>
          <w:p w14:paraId="169E94A3"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-9</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r w:rsidRPr="00434947">
              <w:rPr>
                <w:rFonts w:asciiTheme="minorHAnsi" w:hAnsiTheme="minorHAnsi"/>
                <w:sz w:val="20"/>
                <w:szCs w:val="20"/>
              </w:rPr>
              <w:t>-m</w:t>
            </w:r>
          </w:p>
        </w:tc>
      </w:tr>
      <w:tr w:rsidR="00A14DBC" w:rsidRPr="00434947" w14:paraId="0BD51A0C" w14:textId="77777777" w:rsidTr="00234DB0">
        <w:tc>
          <w:tcPr>
            <w:tcW w:w="3412" w:type="dxa"/>
            <w:tcBorders>
              <w:top w:val="nil"/>
              <w:bottom w:val="nil"/>
            </w:tcBorders>
          </w:tcPr>
          <w:p w14:paraId="3D2A0077" w14:textId="77777777" w:rsidR="00A14DBC" w:rsidRPr="00434947" w:rsidRDefault="00A14DBC" w:rsidP="004168A3">
            <w:pPr>
              <w:pStyle w:val="Default"/>
              <w:rPr>
                <w:rFonts w:asciiTheme="minorHAnsi" w:hAnsiTheme="minorHAnsi"/>
                <w:sz w:val="20"/>
                <w:szCs w:val="20"/>
              </w:rPr>
            </w:pPr>
          </w:p>
        </w:tc>
        <w:tc>
          <w:tcPr>
            <w:tcW w:w="2592" w:type="dxa"/>
          </w:tcPr>
          <w:p w14:paraId="0F60991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Large leak 1000 mm</w:t>
            </w:r>
            <w:r w:rsidRPr="00434947">
              <w:rPr>
                <w:rFonts w:asciiTheme="minorHAnsi" w:hAnsiTheme="minorHAnsi"/>
                <w:sz w:val="20"/>
                <w:szCs w:val="20"/>
                <w:vertAlign w:val="superscript"/>
              </w:rPr>
              <w:t>2</w:t>
            </w:r>
          </w:p>
        </w:tc>
        <w:tc>
          <w:tcPr>
            <w:tcW w:w="2978" w:type="dxa"/>
          </w:tcPr>
          <w:p w14:paraId="07DEDD1B"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-10</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r w:rsidRPr="00434947">
              <w:rPr>
                <w:rFonts w:asciiTheme="minorHAnsi" w:hAnsiTheme="minorHAnsi"/>
                <w:sz w:val="20"/>
                <w:szCs w:val="20"/>
              </w:rPr>
              <w:t>-m</w:t>
            </w:r>
          </w:p>
        </w:tc>
      </w:tr>
      <w:tr w:rsidR="00A14DBC" w:rsidRPr="00434947" w14:paraId="281CD3C0" w14:textId="77777777" w:rsidTr="00234DB0">
        <w:tc>
          <w:tcPr>
            <w:tcW w:w="3412" w:type="dxa"/>
            <w:tcBorders>
              <w:top w:val="nil"/>
              <w:bottom w:val="single" w:sz="4" w:space="0" w:color="000000" w:themeColor="text1"/>
            </w:tcBorders>
          </w:tcPr>
          <w:p w14:paraId="0954EB8B" w14:textId="77777777" w:rsidR="00A14DBC" w:rsidRPr="00434947" w:rsidRDefault="00A14DBC" w:rsidP="004168A3">
            <w:pPr>
              <w:pStyle w:val="Default"/>
              <w:rPr>
                <w:rFonts w:asciiTheme="minorHAnsi" w:hAnsiTheme="minorHAnsi"/>
                <w:sz w:val="20"/>
                <w:szCs w:val="20"/>
              </w:rPr>
            </w:pPr>
          </w:p>
        </w:tc>
        <w:tc>
          <w:tcPr>
            <w:tcW w:w="2592" w:type="dxa"/>
          </w:tcPr>
          <w:p w14:paraId="19DCFB4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4DA0AD15"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-11</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r w:rsidRPr="00434947">
              <w:rPr>
                <w:rFonts w:asciiTheme="minorHAnsi" w:hAnsiTheme="minorHAnsi"/>
                <w:sz w:val="20"/>
                <w:szCs w:val="20"/>
              </w:rPr>
              <w:t>-m</w:t>
            </w:r>
          </w:p>
        </w:tc>
      </w:tr>
      <w:tr w:rsidR="00A14DBC" w:rsidRPr="00434947" w14:paraId="646A1029" w14:textId="77777777" w:rsidTr="00234DB0">
        <w:tc>
          <w:tcPr>
            <w:tcW w:w="3412" w:type="dxa"/>
            <w:tcBorders>
              <w:top w:val="single" w:sz="4" w:space="0" w:color="000000" w:themeColor="text1"/>
              <w:bottom w:val="nil"/>
            </w:tcBorders>
          </w:tcPr>
          <w:p w14:paraId="74F42D6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PIPING WELD</w:t>
            </w:r>
          </w:p>
        </w:tc>
        <w:tc>
          <w:tcPr>
            <w:tcW w:w="2592" w:type="dxa"/>
          </w:tcPr>
          <w:p w14:paraId="567F0BF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Small leak 10 mm</w:t>
            </w:r>
            <w:r w:rsidRPr="00434947">
              <w:rPr>
                <w:rFonts w:asciiTheme="minorHAnsi" w:hAnsiTheme="minorHAnsi"/>
                <w:sz w:val="20"/>
                <w:szCs w:val="20"/>
                <w:vertAlign w:val="superscript"/>
              </w:rPr>
              <w:t>2</w:t>
            </w:r>
          </w:p>
        </w:tc>
        <w:tc>
          <w:tcPr>
            <w:tcW w:w="2978" w:type="dxa"/>
          </w:tcPr>
          <w:p w14:paraId="62FB7951"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2 x 10</w:t>
            </w:r>
            <w:r w:rsidRPr="00434947">
              <w:rPr>
                <w:rFonts w:asciiTheme="minorHAnsi" w:hAnsiTheme="minorHAnsi"/>
                <w:sz w:val="20"/>
                <w:szCs w:val="20"/>
                <w:vertAlign w:val="superscript"/>
              </w:rPr>
              <w:t>-11</w:t>
            </w:r>
            <w:r w:rsidRPr="00434947">
              <w:rPr>
                <w:rFonts w:asciiTheme="minorHAnsi" w:hAnsiTheme="minorHAnsi"/>
                <w:sz w:val="20"/>
                <w:szCs w:val="20"/>
              </w:rPr>
              <w:t>(D/t)/</w:t>
            </w:r>
            <w:proofErr w:type="spellStart"/>
            <w:r w:rsidRPr="00434947">
              <w:rPr>
                <w:rFonts w:asciiTheme="minorHAnsi" w:hAnsiTheme="minorHAnsi"/>
                <w:sz w:val="20"/>
                <w:szCs w:val="20"/>
              </w:rPr>
              <w:t>hr</w:t>
            </w:r>
            <w:proofErr w:type="spellEnd"/>
            <w:r w:rsidRPr="00434947">
              <w:rPr>
                <w:rFonts w:asciiTheme="minorHAnsi" w:hAnsiTheme="minorHAnsi"/>
                <w:sz w:val="20"/>
                <w:szCs w:val="20"/>
              </w:rPr>
              <w:t>-m</w:t>
            </w:r>
          </w:p>
        </w:tc>
      </w:tr>
      <w:tr w:rsidR="00A14DBC" w:rsidRPr="00434947" w14:paraId="66F575A0" w14:textId="77777777" w:rsidTr="00234DB0">
        <w:trPr>
          <w:trHeight w:val="139"/>
        </w:trPr>
        <w:tc>
          <w:tcPr>
            <w:tcW w:w="3412" w:type="dxa"/>
            <w:tcBorders>
              <w:top w:val="nil"/>
              <w:bottom w:val="nil"/>
            </w:tcBorders>
          </w:tcPr>
          <w:p w14:paraId="53FAD8C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D = Diameter</w:t>
            </w:r>
          </w:p>
          <w:p w14:paraId="595B02A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t = wall thickness</w:t>
            </w:r>
          </w:p>
        </w:tc>
        <w:tc>
          <w:tcPr>
            <w:tcW w:w="2592" w:type="dxa"/>
          </w:tcPr>
          <w:p w14:paraId="138117D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Large leak 1000 mm</w:t>
            </w:r>
            <w:r w:rsidRPr="00434947">
              <w:rPr>
                <w:rFonts w:asciiTheme="minorHAnsi" w:hAnsiTheme="minorHAnsi"/>
                <w:sz w:val="20"/>
                <w:szCs w:val="20"/>
                <w:vertAlign w:val="superscript"/>
              </w:rPr>
              <w:t>2</w:t>
            </w:r>
          </w:p>
        </w:tc>
        <w:tc>
          <w:tcPr>
            <w:tcW w:w="2978" w:type="dxa"/>
          </w:tcPr>
          <w:p w14:paraId="5A7C2071"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2 x 10</w:t>
            </w:r>
            <w:r w:rsidRPr="00434947">
              <w:rPr>
                <w:rFonts w:asciiTheme="minorHAnsi" w:hAnsiTheme="minorHAnsi"/>
                <w:sz w:val="20"/>
                <w:szCs w:val="20"/>
                <w:vertAlign w:val="superscript"/>
              </w:rPr>
              <w:t xml:space="preserve">-12 </w:t>
            </w:r>
            <w:r w:rsidRPr="00434947">
              <w:rPr>
                <w:rFonts w:asciiTheme="minorHAnsi" w:hAnsiTheme="minorHAnsi"/>
                <w:sz w:val="20"/>
                <w:szCs w:val="20"/>
              </w:rPr>
              <w:t>(D/t)/</w:t>
            </w:r>
            <w:proofErr w:type="spellStart"/>
            <w:r w:rsidRPr="00434947">
              <w:rPr>
                <w:rFonts w:asciiTheme="minorHAnsi" w:hAnsiTheme="minorHAnsi"/>
                <w:sz w:val="20"/>
                <w:szCs w:val="20"/>
              </w:rPr>
              <w:t>hr</w:t>
            </w:r>
            <w:proofErr w:type="spellEnd"/>
            <w:r w:rsidRPr="00434947">
              <w:rPr>
                <w:rFonts w:asciiTheme="minorHAnsi" w:hAnsiTheme="minorHAnsi"/>
                <w:sz w:val="20"/>
                <w:szCs w:val="20"/>
              </w:rPr>
              <w:t>-m</w:t>
            </w:r>
          </w:p>
        </w:tc>
      </w:tr>
      <w:tr w:rsidR="00A14DBC" w:rsidRPr="00434947" w14:paraId="41349170" w14:textId="77777777" w:rsidTr="00234DB0">
        <w:tc>
          <w:tcPr>
            <w:tcW w:w="3412" w:type="dxa"/>
            <w:tcBorders>
              <w:top w:val="nil"/>
              <w:bottom w:val="single" w:sz="4" w:space="0" w:color="000000" w:themeColor="text1"/>
            </w:tcBorders>
          </w:tcPr>
          <w:p w14:paraId="71AE6E83" w14:textId="77777777" w:rsidR="00A14DBC" w:rsidRPr="00434947" w:rsidRDefault="00A14DBC" w:rsidP="004168A3">
            <w:pPr>
              <w:pStyle w:val="Default"/>
              <w:rPr>
                <w:rFonts w:asciiTheme="minorHAnsi" w:hAnsiTheme="minorHAnsi"/>
                <w:sz w:val="20"/>
                <w:szCs w:val="20"/>
              </w:rPr>
            </w:pPr>
          </w:p>
        </w:tc>
        <w:tc>
          <w:tcPr>
            <w:tcW w:w="2592" w:type="dxa"/>
          </w:tcPr>
          <w:p w14:paraId="4BD28D4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6783AA99"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6 x 10</w:t>
            </w:r>
            <w:r w:rsidRPr="00434947">
              <w:rPr>
                <w:rFonts w:asciiTheme="minorHAnsi" w:hAnsiTheme="minorHAnsi"/>
                <w:sz w:val="20"/>
                <w:szCs w:val="20"/>
                <w:vertAlign w:val="superscript"/>
              </w:rPr>
              <w:t xml:space="preserve">-13 </w:t>
            </w:r>
            <w:r w:rsidRPr="00434947">
              <w:rPr>
                <w:rFonts w:asciiTheme="minorHAnsi" w:hAnsiTheme="minorHAnsi"/>
                <w:sz w:val="20"/>
                <w:szCs w:val="20"/>
              </w:rPr>
              <w:t>(D/t)/</w:t>
            </w:r>
            <w:proofErr w:type="spellStart"/>
            <w:r w:rsidRPr="00434947">
              <w:rPr>
                <w:rFonts w:asciiTheme="minorHAnsi" w:hAnsiTheme="minorHAnsi"/>
                <w:sz w:val="20"/>
                <w:szCs w:val="20"/>
              </w:rPr>
              <w:t>hr</w:t>
            </w:r>
            <w:proofErr w:type="spellEnd"/>
            <w:r w:rsidRPr="00434947">
              <w:rPr>
                <w:rFonts w:asciiTheme="minorHAnsi" w:hAnsiTheme="minorHAnsi"/>
                <w:sz w:val="20"/>
                <w:szCs w:val="20"/>
              </w:rPr>
              <w:t>-m</w:t>
            </w:r>
          </w:p>
        </w:tc>
      </w:tr>
      <w:tr w:rsidR="00A14DBC" w:rsidRPr="00434947" w14:paraId="661074FA" w14:textId="77777777" w:rsidTr="00234DB0">
        <w:tc>
          <w:tcPr>
            <w:tcW w:w="3412" w:type="dxa"/>
            <w:tcBorders>
              <w:top w:val="single" w:sz="4" w:space="0" w:color="000000" w:themeColor="text1"/>
              <w:bottom w:val="nil"/>
            </w:tcBorders>
          </w:tcPr>
          <w:p w14:paraId="0C8B70F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PUMPS</w:t>
            </w:r>
          </w:p>
        </w:tc>
        <w:tc>
          <w:tcPr>
            <w:tcW w:w="2592" w:type="dxa"/>
          </w:tcPr>
          <w:p w14:paraId="5C79D06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Failure to start on demand</w:t>
            </w:r>
          </w:p>
        </w:tc>
        <w:tc>
          <w:tcPr>
            <w:tcW w:w="2978" w:type="dxa"/>
          </w:tcPr>
          <w:p w14:paraId="483CF85A"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-3</w:t>
            </w:r>
            <w:r w:rsidRPr="00434947">
              <w:rPr>
                <w:rFonts w:asciiTheme="minorHAnsi" w:hAnsiTheme="minorHAnsi"/>
                <w:bCs/>
                <w:sz w:val="20"/>
                <w:szCs w:val="20"/>
              </w:rPr>
              <w:t>/D</w:t>
            </w:r>
          </w:p>
        </w:tc>
      </w:tr>
      <w:tr w:rsidR="00A14DBC" w:rsidRPr="00434947" w14:paraId="37E00548" w14:textId="77777777" w:rsidTr="00234DB0">
        <w:tc>
          <w:tcPr>
            <w:tcW w:w="3412" w:type="dxa"/>
            <w:tcBorders>
              <w:top w:val="nil"/>
              <w:bottom w:val="nil"/>
            </w:tcBorders>
          </w:tcPr>
          <w:p w14:paraId="20648452" w14:textId="77777777" w:rsidR="00A14DBC" w:rsidRPr="00434947" w:rsidRDefault="00A14DBC" w:rsidP="004168A3">
            <w:pPr>
              <w:pStyle w:val="Default"/>
              <w:rPr>
                <w:rFonts w:asciiTheme="minorHAnsi" w:hAnsiTheme="minorHAnsi"/>
                <w:sz w:val="20"/>
                <w:szCs w:val="20"/>
              </w:rPr>
            </w:pPr>
          </w:p>
        </w:tc>
        <w:tc>
          <w:tcPr>
            <w:tcW w:w="2592" w:type="dxa"/>
          </w:tcPr>
          <w:p w14:paraId="4B350E0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run - normal</w:t>
            </w:r>
          </w:p>
        </w:tc>
        <w:tc>
          <w:tcPr>
            <w:tcW w:w="2978" w:type="dxa"/>
          </w:tcPr>
          <w:p w14:paraId="4D685DB7"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-5</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2F7A1359" w14:textId="77777777" w:rsidTr="00234DB0">
        <w:tc>
          <w:tcPr>
            <w:tcW w:w="3412" w:type="dxa"/>
            <w:tcBorders>
              <w:top w:val="nil"/>
              <w:bottom w:val="single" w:sz="4" w:space="0" w:color="000000" w:themeColor="text1"/>
            </w:tcBorders>
          </w:tcPr>
          <w:p w14:paraId="28375FCB" w14:textId="77777777" w:rsidR="00A14DBC" w:rsidRPr="00434947" w:rsidRDefault="00A14DBC" w:rsidP="004168A3">
            <w:pPr>
              <w:pStyle w:val="Default"/>
              <w:rPr>
                <w:rFonts w:asciiTheme="minorHAnsi" w:hAnsiTheme="minorHAnsi"/>
                <w:sz w:val="20"/>
                <w:szCs w:val="20"/>
              </w:rPr>
            </w:pPr>
          </w:p>
        </w:tc>
        <w:tc>
          <w:tcPr>
            <w:tcW w:w="2592" w:type="dxa"/>
          </w:tcPr>
          <w:p w14:paraId="6F62B0E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run - extreme</w:t>
            </w:r>
          </w:p>
        </w:tc>
        <w:tc>
          <w:tcPr>
            <w:tcW w:w="2978" w:type="dxa"/>
          </w:tcPr>
          <w:p w14:paraId="38299D08"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-3</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2D07DCB2" w14:textId="77777777" w:rsidTr="00234DB0">
        <w:tc>
          <w:tcPr>
            <w:tcW w:w="3412" w:type="dxa"/>
            <w:tcBorders>
              <w:top w:val="single" w:sz="4" w:space="0" w:color="000000" w:themeColor="text1"/>
              <w:bottom w:val="nil"/>
            </w:tcBorders>
          </w:tcPr>
          <w:p w14:paraId="7945163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RELAYS</w:t>
            </w:r>
          </w:p>
        </w:tc>
        <w:tc>
          <w:tcPr>
            <w:tcW w:w="2592" w:type="dxa"/>
          </w:tcPr>
          <w:p w14:paraId="6A71665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to energize</w:t>
            </w:r>
          </w:p>
        </w:tc>
        <w:tc>
          <w:tcPr>
            <w:tcW w:w="2978" w:type="dxa"/>
          </w:tcPr>
          <w:p w14:paraId="1B6FD9EB"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395C22EC" w14:textId="77777777" w:rsidTr="00234DB0">
        <w:tc>
          <w:tcPr>
            <w:tcW w:w="3412" w:type="dxa"/>
            <w:tcBorders>
              <w:top w:val="nil"/>
              <w:bottom w:val="nil"/>
            </w:tcBorders>
          </w:tcPr>
          <w:p w14:paraId="21AA67B7" w14:textId="77777777" w:rsidR="00A14DBC" w:rsidRPr="00434947" w:rsidRDefault="00A14DBC" w:rsidP="004168A3">
            <w:pPr>
              <w:pStyle w:val="Default"/>
              <w:rPr>
                <w:rFonts w:asciiTheme="minorHAnsi" w:hAnsiTheme="minorHAnsi"/>
                <w:sz w:val="20"/>
                <w:szCs w:val="20"/>
              </w:rPr>
            </w:pPr>
          </w:p>
        </w:tc>
        <w:tc>
          <w:tcPr>
            <w:tcW w:w="2592" w:type="dxa"/>
          </w:tcPr>
          <w:p w14:paraId="2159A32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Failure No contact to close</w:t>
            </w:r>
          </w:p>
        </w:tc>
        <w:tc>
          <w:tcPr>
            <w:tcW w:w="2978" w:type="dxa"/>
          </w:tcPr>
          <w:p w14:paraId="06D520E8"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-7</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66F01C0F" w14:textId="77777777" w:rsidTr="00234DB0">
        <w:tc>
          <w:tcPr>
            <w:tcW w:w="3412" w:type="dxa"/>
            <w:tcBorders>
              <w:top w:val="nil"/>
              <w:bottom w:val="nil"/>
            </w:tcBorders>
          </w:tcPr>
          <w:p w14:paraId="1EB48BE2" w14:textId="77777777" w:rsidR="00A14DBC" w:rsidRPr="00434947" w:rsidRDefault="00A14DBC" w:rsidP="004168A3">
            <w:pPr>
              <w:pStyle w:val="Default"/>
              <w:rPr>
                <w:rFonts w:asciiTheme="minorHAnsi" w:hAnsiTheme="minorHAnsi"/>
                <w:sz w:val="20"/>
                <w:szCs w:val="20"/>
              </w:rPr>
            </w:pPr>
          </w:p>
        </w:tc>
        <w:tc>
          <w:tcPr>
            <w:tcW w:w="2592" w:type="dxa"/>
          </w:tcPr>
          <w:p w14:paraId="0F670FE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Short</w:t>
            </w:r>
          </w:p>
        </w:tc>
        <w:tc>
          <w:tcPr>
            <w:tcW w:w="2978" w:type="dxa"/>
          </w:tcPr>
          <w:p w14:paraId="7FD9F099"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-8</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23852550" w14:textId="77777777" w:rsidTr="00234DB0">
        <w:tc>
          <w:tcPr>
            <w:tcW w:w="3412" w:type="dxa"/>
            <w:tcBorders>
              <w:top w:val="nil"/>
              <w:bottom w:val="single" w:sz="4" w:space="0" w:color="000000" w:themeColor="text1"/>
            </w:tcBorders>
          </w:tcPr>
          <w:p w14:paraId="24715CAB" w14:textId="77777777" w:rsidR="00A14DBC" w:rsidRPr="00434947" w:rsidRDefault="00A14DBC" w:rsidP="004168A3">
            <w:pPr>
              <w:pStyle w:val="Default"/>
              <w:rPr>
                <w:rFonts w:asciiTheme="minorHAnsi" w:hAnsiTheme="minorHAnsi"/>
                <w:sz w:val="20"/>
                <w:szCs w:val="20"/>
              </w:rPr>
            </w:pPr>
          </w:p>
        </w:tc>
        <w:tc>
          <w:tcPr>
            <w:tcW w:w="2592" w:type="dxa"/>
          </w:tcPr>
          <w:p w14:paraId="2BFCD13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Open NC contact</w:t>
            </w:r>
          </w:p>
        </w:tc>
        <w:tc>
          <w:tcPr>
            <w:tcW w:w="2978" w:type="dxa"/>
          </w:tcPr>
          <w:p w14:paraId="1CF2A3DD"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-7</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45B7727C" w14:textId="77777777" w:rsidTr="00234DB0">
        <w:tc>
          <w:tcPr>
            <w:tcW w:w="3412" w:type="dxa"/>
            <w:tcBorders>
              <w:top w:val="single" w:sz="4" w:space="0" w:color="000000" w:themeColor="text1"/>
              <w:bottom w:val="nil"/>
            </w:tcBorders>
          </w:tcPr>
          <w:p w14:paraId="45F5213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 xml:space="preserve">SOLID STATE Hi </w:t>
            </w:r>
            <w:proofErr w:type="spellStart"/>
            <w:r w:rsidRPr="00434947">
              <w:rPr>
                <w:rFonts w:asciiTheme="minorHAnsi" w:hAnsiTheme="minorHAnsi"/>
                <w:sz w:val="20"/>
                <w:szCs w:val="20"/>
              </w:rPr>
              <w:t>Pwr</w:t>
            </w:r>
            <w:proofErr w:type="spellEnd"/>
            <w:r w:rsidRPr="00434947">
              <w:rPr>
                <w:rFonts w:asciiTheme="minorHAnsi" w:hAnsiTheme="minorHAnsi"/>
                <w:sz w:val="20"/>
                <w:szCs w:val="20"/>
              </w:rPr>
              <w:t xml:space="preserve"> application</w:t>
            </w:r>
          </w:p>
        </w:tc>
        <w:tc>
          <w:tcPr>
            <w:tcW w:w="2592" w:type="dxa"/>
          </w:tcPr>
          <w:p w14:paraId="6808FD5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function</w:t>
            </w:r>
          </w:p>
        </w:tc>
        <w:tc>
          <w:tcPr>
            <w:tcW w:w="2978" w:type="dxa"/>
          </w:tcPr>
          <w:p w14:paraId="3BEB1CAA"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-6</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6F26D008" w14:textId="77777777" w:rsidTr="00234DB0">
        <w:tc>
          <w:tcPr>
            <w:tcW w:w="3412" w:type="dxa"/>
            <w:tcBorders>
              <w:top w:val="nil"/>
              <w:bottom w:val="single" w:sz="4" w:space="0" w:color="000000" w:themeColor="text1"/>
            </w:tcBorders>
          </w:tcPr>
          <w:p w14:paraId="29AFD8E3" w14:textId="77777777" w:rsidR="00A14DBC" w:rsidRPr="00434947" w:rsidRDefault="00A14DBC" w:rsidP="004168A3">
            <w:pPr>
              <w:pStyle w:val="Default"/>
              <w:rPr>
                <w:rFonts w:asciiTheme="minorHAnsi" w:hAnsiTheme="minorHAnsi"/>
                <w:sz w:val="20"/>
                <w:szCs w:val="20"/>
              </w:rPr>
            </w:pPr>
          </w:p>
        </w:tc>
        <w:tc>
          <w:tcPr>
            <w:tcW w:w="2592" w:type="dxa"/>
          </w:tcPr>
          <w:p w14:paraId="5A204E2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Shorts</w:t>
            </w:r>
          </w:p>
        </w:tc>
        <w:tc>
          <w:tcPr>
            <w:tcW w:w="2978" w:type="dxa"/>
          </w:tcPr>
          <w:p w14:paraId="24626E1B"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-6</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44116EEB" w14:textId="77777777" w:rsidTr="00234DB0">
        <w:tc>
          <w:tcPr>
            <w:tcW w:w="3412" w:type="dxa"/>
            <w:tcBorders>
              <w:top w:val="single" w:sz="4" w:space="0" w:color="000000" w:themeColor="text1"/>
              <w:bottom w:val="nil"/>
            </w:tcBorders>
          </w:tcPr>
          <w:p w14:paraId="3F07B50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 xml:space="preserve">SOLID STATE Low </w:t>
            </w:r>
            <w:proofErr w:type="spellStart"/>
            <w:r w:rsidRPr="00434947">
              <w:rPr>
                <w:rFonts w:asciiTheme="minorHAnsi" w:hAnsiTheme="minorHAnsi"/>
                <w:sz w:val="20"/>
                <w:szCs w:val="20"/>
              </w:rPr>
              <w:t>Pwr</w:t>
            </w:r>
            <w:proofErr w:type="spellEnd"/>
            <w:r w:rsidRPr="00434947">
              <w:rPr>
                <w:rFonts w:asciiTheme="minorHAnsi" w:hAnsiTheme="minorHAnsi"/>
                <w:sz w:val="20"/>
                <w:szCs w:val="20"/>
              </w:rPr>
              <w:t xml:space="preserve"> application</w:t>
            </w:r>
          </w:p>
        </w:tc>
        <w:tc>
          <w:tcPr>
            <w:tcW w:w="2592" w:type="dxa"/>
          </w:tcPr>
          <w:p w14:paraId="25B8733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function</w:t>
            </w:r>
          </w:p>
        </w:tc>
        <w:tc>
          <w:tcPr>
            <w:tcW w:w="2978" w:type="dxa"/>
          </w:tcPr>
          <w:p w14:paraId="30298649"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-6</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505D7542" w14:textId="77777777" w:rsidTr="00234DB0">
        <w:tc>
          <w:tcPr>
            <w:tcW w:w="3412" w:type="dxa"/>
            <w:tcBorders>
              <w:top w:val="nil"/>
              <w:bottom w:val="single" w:sz="4" w:space="0" w:color="000000" w:themeColor="text1"/>
            </w:tcBorders>
          </w:tcPr>
          <w:p w14:paraId="6BD90363" w14:textId="77777777" w:rsidR="00A14DBC" w:rsidRPr="00434947" w:rsidRDefault="00A14DBC" w:rsidP="004168A3">
            <w:pPr>
              <w:pStyle w:val="Default"/>
              <w:rPr>
                <w:rFonts w:asciiTheme="minorHAnsi" w:hAnsiTheme="minorHAnsi"/>
                <w:sz w:val="20"/>
                <w:szCs w:val="20"/>
              </w:rPr>
            </w:pPr>
          </w:p>
        </w:tc>
        <w:tc>
          <w:tcPr>
            <w:tcW w:w="2592" w:type="dxa"/>
          </w:tcPr>
          <w:p w14:paraId="7F63DAE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Shorts</w:t>
            </w:r>
          </w:p>
        </w:tc>
        <w:tc>
          <w:tcPr>
            <w:tcW w:w="2978" w:type="dxa"/>
          </w:tcPr>
          <w:p w14:paraId="34D0FBED"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-7</w:t>
            </w:r>
            <w:r w:rsidRPr="00434947">
              <w:rPr>
                <w:rFonts w:asciiTheme="minorHAnsi" w:hAnsiTheme="minorHAnsi"/>
                <w:sz w:val="20"/>
                <w:szCs w:val="20"/>
              </w:rPr>
              <w:t>/</w:t>
            </w:r>
            <w:proofErr w:type="spellStart"/>
            <w:r w:rsidRPr="00434947">
              <w:rPr>
                <w:rFonts w:asciiTheme="minorHAnsi" w:hAnsiTheme="minorHAnsi"/>
                <w:sz w:val="20"/>
                <w:szCs w:val="20"/>
              </w:rPr>
              <w:t>hr</w:t>
            </w:r>
            <w:proofErr w:type="spellEnd"/>
          </w:p>
        </w:tc>
      </w:tr>
      <w:tr w:rsidR="00A14DBC" w:rsidRPr="00434947" w14:paraId="47DF1608" w14:textId="77777777" w:rsidTr="00234DB0">
        <w:tc>
          <w:tcPr>
            <w:tcW w:w="3412" w:type="dxa"/>
            <w:tcBorders>
              <w:top w:val="single" w:sz="4" w:space="0" w:color="000000" w:themeColor="text1"/>
              <w:bottom w:val="nil"/>
            </w:tcBorders>
          </w:tcPr>
          <w:p w14:paraId="2C684DB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SWITCHES</w:t>
            </w:r>
          </w:p>
        </w:tc>
        <w:tc>
          <w:tcPr>
            <w:tcW w:w="2592" w:type="dxa"/>
          </w:tcPr>
          <w:p w14:paraId="387AAFD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Limit: Fail to operate</w:t>
            </w:r>
          </w:p>
        </w:tc>
        <w:tc>
          <w:tcPr>
            <w:tcW w:w="2978" w:type="dxa"/>
          </w:tcPr>
          <w:p w14:paraId="55B97C36"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648F3F3F" w14:textId="77777777" w:rsidTr="00234DB0">
        <w:tc>
          <w:tcPr>
            <w:tcW w:w="3412" w:type="dxa"/>
            <w:tcBorders>
              <w:top w:val="nil"/>
              <w:bottom w:val="nil"/>
            </w:tcBorders>
          </w:tcPr>
          <w:p w14:paraId="545D18C2" w14:textId="77777777" w:rsidR="00A14DBC" w:rsidRPr="00434947" w:rsidRDefault="00A14DBC" w:rsidP="004168A3">
            <w:pPr>
              <w:pStyle w:val="Default"/>
              <w:rPr>
                <w:rFonts w:asciiTheme="minorHAnsi" w:hAnsiTheme="minorHAnsi"/>
                <w:sz w:val="20"/>
                <w:szCs w:val="20"/>
              </w:rPr>
            </w:pPr>
          </w:p>
        </w:tc>
        <w:tc>
          <w:tcPr>
            <w:tcW w:w="2592" w:type="dxa"/>
          </w:tcPr>
          <w:p w14:paraId="128B9AE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Torque: Fail to operate</w:t>
            </w:r>
          </w:p>
        </w:tc>
        <w:tc>
          <w:tcPr>
            <w:tcW w:w="2978" w:type="dxa"/>
          </w:tcPr>
          <w:p w14:paraId="10C15965"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46D650B2" w14:textId="77777777" w:rsidTr="00234DB0">
        <w:tc>
          <w:tcPr>
            <w:tcW w:w="3412" w:type="dxa"/>
            <w:tcBorders>
              <w:top w:val="nil"/>
              <w:bottom w:val="nil"/>
            </w:tcBorders>
          </w:tcPr>
          <w:p w14:paraId="667A3FA2" w14:textId="77777777" w:rsidR="00A14DBC" w:rsidRPr="00434947" w:rsidRDefault="00A14DBC" w:rsidP="004168A3">
            <w:pPr>
              <w:pStyle w:val="Default"/>
              <w:rPr>
                <w:rFonts w:asciiTheme="minorHAnsi" w:hAnsiTheme="minorHAnsi"/>
                <w:sz w:val="20"/>
                <w:szCs w:val="20"/>
              </w:rPr>
            </w:pPr>
          </w:p>
        </w:tc>
        <w:tc>
          <w:tcPr>
            <w:tcW w:w="2592" w:type="dxa"/>
          </w:tcPr>
          <w:p w14:paraId="7AE80B5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Pressure: Fail to operate</w:t>
            </w:r>
          </w:p>
        </w:tc>
        <w:tc>
          <w:tcPr>
            <w:tcW w:w="2978" w:type="dxa"/>
          </w:tcPr>
          <w:p w14:paraId="3307A1C8"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30B4C449" w14:textId="77777777" w:rsidTr="00234DB0">
        <w:tc>
          <w:tcPr>
            <w:tcW w:w="3412" w:type="dxa"/>
            <w:tcBorders>
              <w:top w:val="nil"/>
              <w:bottom w:val="nil"/>
            </w:tcBorders>
          </w:tcPr>
          <w:p w14:paraId="26E28ABE" w14:textId="77777777" w:rsidR="00A14DBC" w:rsidRPr="00434947" w:rsidRDefault="00A14DBC" w:rsidP="004168A3">
            <w:pPr>
              <w:pStyle w:val="Default"/>
              <w:rPr>
                <w:rFonts w:asciiTheme="minorHAnsi" w:hAnsiTheme="minorHAnsi"/>
                <w:sz w:val="20"/>
                <w:szCs w:val="20"/>
              </w:rPr>
            </w:pPr>
          </w:p>
        </w:tc>
        <w:tc>
          <w:tcPr>
            <w:tcW w:w="2592" w:type="dxa"/>
          </w:tcPr>
          <w:p w14:paraId="5BF158D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Manual: Fail to transmit</w:t>
            </w:r>
          </w:p>
        </w:tc>
        <w:tc>
          <w:tcPr>
            <w:tcW w:w="2978" w:type="dxa"/>
          </w:tcPr>
          <w:p w14:paraId="54EA0453"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-5</w:t>
            </w:r>
            <w:r w:rsidRPr="00434947">
              <w:rPr>
                <w:rFonts w:asciiTheme="minorHAnsi" w:hAnsiTheme="minorHAnsi"/>
                <w:bCs/>
                <w:sz w:val="20"/>
                <w:szCs w:val="20"/>
              </w:rPr>
              <w:t>/D</w:t>
            </w:r>
          </w:p>
        </w:tc>
      </w:tr>
      <w:tr w:rsidR="00A14DBC" w:rsidRPr="00434947" w14:paraId="57DB480F" w14:textId="77777777" w:rsidTr="00234DB0">
        <w:tc>
          <w:tcPr>
            <w:tcW w:w="3412" w:type="dxa"/>
            <w:tcBorders>
              <w:top w:val="nil"/>
              <w:bottom w:val="single" w:sz="4" w:space="0" w:color="000000" w:themeColor="text1"/>
            </w:tcBorders>
          </w:tcPr>
          <w:p w14:paraId="21DB0016" w14:textId="77777777" w:rsidR="00A14DBC" w:rsidRPr="00434947" w:rsidRDefault="00A14DBC" w:rsidP="004168A3">
            <w:pPr>
              <w:pStyle w:val="Default"/>
              <w:rPr>
                <w:rFonts w:asciiTheme="minorHAnsi" w:hAnsiTheme="minorHAnsi"/>
                <w:sz w:val="20"/>
                <w:szCs w:val="20"/>
              </w:rPr>
            </w:pPr>
          </w:p>
        </w:tc>
        <w:tc>
          <w:tcPr>
            <w:tcW w:w="2592" w:type="dxa"/>
          </w:tcPr>
          <w:p w14:paraId="699EFE1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Contact shorts</w:t>
            </w:r>
          </w:p>
        </w:tc>
        <w:tc>
          <w:tcPr>
            <w:tcW w:w="2978" w:type="dxa"/>
          </w:tcPr>
          <w:p w14:paraId="1387B299"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5DCDF82F" w14:textId="77777777" w:rsidTr="00234DB0">
        <w:tc>
          <w:tcPr>
            <w:tcW w:w="3412" w:type="dxa"/>
            <w:tcBorders>
              <w:top w:val="single" w:sz="4" w:space="0" w:color="000000" w:themeColor="text1"/>
              <w:bottom w:val="nil"/>
            </w:tcBorders>
          </w:tcPr>
          <w:p w14:paraId="1268554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TRANSFORMERS</w:t>
            </w:r>
          </w:p>
        </w:tc>
        <w:tc>
          <w:tcPr>
            <w:tcW w:w="2592" w:type="dxa"/>
          </w:tcPr>
          <w:p w14:paraId="479D030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Open contact</w:t>
            </w:r>
          </w:p>
        </w:tc>
        <w:tc>
          <w:tcPr>
            <w:tcW w:w="2978" w:type="dxa"/>
          </w:tcPr>
          <w:p w14:paraId="6D89E2C8"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-6</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54490926" w14:textId="77777777" w:rsidTr="00234DB0">
        <w:tc>
          <w:tcPr>
            <w:tcW w:w="3412" w:type="dxa"/>
            <w:tcBorders>
              <w:top w:val="nil"/>
              <w:bottom w:val="single" w:sz="4" w:space="0" w:color="000000" w:themeColor="text1"/>
            </w:tcBorders>
          </w:tcPr>
          <w:p w14:paraId="41B701B5" w14:textId="77777777" w:rsidR="00A14DBC" w:rsidRPr="00434947" w:rsidRDefault="00A14DBC" w:rsidP="004168A3">
            <w:pPr>
              <w:pStyle w:val="Default"/>
              <w:rPr>
                <w:rFonts w:asciiTheme="minorHAnsi" w:hAnsiTheme="minorHAnsi"/>
                <w:sz w:val="20"/>
                <w:szCs w:val="20"/>
              </w:rPr>
            </w:pPr>
          </w:p>
        </w:tc>
        <w:tc>
          <w:tcPr>
            <w:tcW w:w="2592" w:type="dxa"/>
          </w:tcPr>
          <w:p w14:paraId="24C9666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Short contact</w:t>
            </w:r>
          </w:p>
        </w:tc>
        <w:tc>
          <w:tcPr>
            <w:tcW w:w="2978" w:type="dxa"/>
          </w:tcPr>
          <w:p w14:paraId="5D6A5B9A"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-6</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68EA5DAE" w14:textId="77777777" w:rsidTr="00234DB0">
        <w:tc>
          <w:tcPr>
            <w:tcW w:w="3412" w:type="dxa"/>
            <w:tcBorders>
              <w:top w:val="single" w:sz="4" w:space="0" w:color="000000" w:themeColor="text1"/>
              <w:bottom w:val="nil"/>
            </w:tcBorders>
          </w:tcPr>
          <w:p w14:paraId="10F0C75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VALVES (motor operated)</w:t>
            </w:r>
          </w:p>
        </w:tc>
        <w:tc>
          <w:tcPr>
            <w:tcW w:w="2592" w:type="dxa"/>
          </w:tcPr>
          <w:p w14:paraId="001CABA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Operate (plug)</w:t>
            </w:r>
          </w:p>
        </w:tc>
        <w:tc>
          <w:tcPr>
            <w:tcW w:w="2978" w:type="dxa"/>
          </w:tcPr>
          <w:p w14:paraId="66F1E4F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-3</w:t>
            </w:r>
            <w:r w:rsidRPr="00434947">
              <w:rPr>
                <w:rFonts w:asciiTheme="minorHAnsi" w:hAnsiTheme="minorHAnsi"/>
                <w:bCs/>
                <w:sz w:val="20"/>
                <w:szCs w:val="20"/>
              </w:rPr>
              <w:t>/D</w:t>
            </w:r>
          </w:p>
        </w:tc>
      </w:tr>
      <w:tr w:rsidR="00A14DBC" w:rsidRPr="00434947" w14:paraId="6B38B166" w14:textId="77777777" w:rsidTr="00234DB0">
        <w:tc>
          <w:tcPr>
            <w:tcW w:w="3412" w:type="dxa"/>
            <w:tcBorders>
              <w:top w:val="nil"/>
              <w:bottom w:val="nil"/>
            </w:tcBorders>
          </w:tcPr>
          <w:p w14:paraId="0218C50A" w14:textId="77777777" w:rsidR="00A14DBC" w:rsidRPr="00434947" w:rsidRDefault="00A14DBC" w:rsidP="004168A3">
            <w:pPr>
              <w:pStyle w:val="Default"/>
              <w:rPr>
                <w:rFonts w:asciiTheme="minorHAnsi" w:hAnsiTheme="minorHAnsi"/>
                <w:sz w:val="20"/>
                <w:szCs w:val="20"/>
              </w:rPr>
            </w:pPr>
          </w:p>
        </w:tc>
        <w:tc>
          <w:tcPr>
            <w:tcW w:w="2592" w:type="dxa"/>
          </w:tcPr>
          <w:p w14:paraId="0B4BC88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remain open</w:t>
            </w:r>
          </w:p>
        </w:tc>
        <w:tc>
          <w:tcPr>
            <w:tcW w:w="2978" w:type="dxa"/>
          </w:tcPr>
          <w:p w14:paraId="7558D03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784B5F57" w14:textId="77777777" w:rsidTr="00234DB0">
        <w:tc>
          <w:tcPr>
            <w:tcW w:w="3412" w:type="dxa"/>
            <w:tcBorders>
              <w:top w:val="nil"/>
              <w:bottom w:val="nil"/>
            </w:tcBorders>
          </w:tcPr>
          <w:p w14:paraId="78FA8878" w14:textId="77777777" w:rsidR="00A14DBC" w:rsidRPr="00434947" w:rsidRDefault="00A14DBC" w:rsidP="004168A3">
            <w:pPr>
              <w:pStyle w:val="Default"/>
              <w:rPr>
                <w:rFonts w:asciiTheme="minorHAnsi" w:hAnsiTheme="minorHAnsi"/>
                <w:sz w:val="20"/>
                <w:szCs w:val="20"/>
              </w:rPr>
            </w:pPr>
          </w:p>
        </w:tc>
        <w:tc>
          <w:tcPr>
            <w:tcW w:w="2592" w:type="dxa"/>
          </w:tcPr>
          <w:p w14:paraId="3E524B8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External leak</w:t>
            </w:r>
          </w:p>
        </w:tc>
        <w:tc>
          <w:tcPr>
            <w:tcW w:w="2978" w:type="dxa"/>
          </w:tcPr>
          <w:p w14:paraId="762804C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12F58233" w14:textId="77777777" w:rsidTr="00234DB0">
        <w:tc>
          <w:tcPr>
            <w:tcW w:w="3412" w:type="dxa"/>
            <w:tcBorders>
              <w:top w:val="nil"/>
            </w:tcBorders>
          </w:tcPr>
          <w:p w14:paraId="7E9576ED" w14:textId="77777777" w:rsidR="00A14DBC" w:rsidRPr="00434947" w:rsidRDefault="00A14DBC" w:rsidP="004168A3">
            <w:pPr>
              <w:pStyle w:val="Default"/>
              <w:rPr>
                <w:rFonts w:asciiTheme="minorHAnsi" w:hAnsiTheme="minorHAnsi"/>
                <w:sz w:val="20"/>
                <w:szCs w:val="20"/>
              </w:rPr>
            </w:pPr>
          </w:p>
        </w:tc>
        <w:tc>
          <w:tcPr>
            <w:tcW w:w="2592" w:type="dxa"/>
          </w:tcPr>
          <w:p w14:paraId="470058B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7358064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5 x 10</w:t>
            </w:r>
            <w:r w:rsidRPr="00434947">
              <w:rPr>
                <w:rFonts w:asciiTheme="minorHAnsi" w:hAnsiTheme="minorHAnsi"/>
                <w:bCs/>
                <w:sz w:val="20"/>
                <w:szCs w:val="20"/>
                <w:vertAlign w:val="superscript"/>
              </w:rPr>
              <w:t>-10</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1D60C10D" w14:textId="77777777" w:rsidTr="00234DB0">
        <w:tc>
          <w:tcPr>
            <w:tcW w:w="3412" w:type="dxa"/>
            <w:tcBorders>
              <w:top w:val="single" w:sz="4" w:space="0" w:color="auto"/>
              <w:bottom w:val="single" w:sz="4" w:space="0" w:color="000000" w:themeColor="text1"/>
            </w:tcBorders>
          </w:tcPr>
          <w:p w14:paraId="6F909F3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VALVES (solenoid operated)</w:t>
            </w:r>
          </w:p>
        </w:tc>
        <w:tc>
          <w:tcPr>
            <w:tcW w:w="2592" w:type="dxa"/>
          </w:tcPr>
          <w:p w14:paraId="1A37EB4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Operate</w:t>
            </w:r>
          </w:p>
        </w:tc>
        <w:tc>
          <w:tcPr>
            <w:tcW w:w="2978" w:type="dxa"/>
          </w:tcPr>
          <w:p w14:paraId="6E49B99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-3</w:t>
            </w:r>
            <w:r w:rsidRPr="00434947">
              <w:rPr>
                <w:rFonts w:asciiTheme="minorHAnsi" w:hAnsiTheme="minorHAnsi"/>
                <w:bCs/>
                <w:sz w:val="20"/>
                <w:szCs w:val="20"/>
              </w:rPr>
              <w:t>/D</w:t>
            </w:r>
          </w:p>
        </w:tc>
      </w:tr>
      <w:tr w:rsidR="00A14DBC" w:rsidRPr="00434947" w14:paraId="79867F2B" w14:textId="77777777" w:rsidTr="00234DB0">
        <w:tc>
          <w:tcPr>
            <w:tcW w:w="3412" w:type="dxa"/>
            <w:tcBorders>
              <w:top w:val="single" w:sz="4" w:space="0" w:color="000000" w:themeColor="text1"/>
              <w:bottom w:val="nil"/>
            </w:tcBorders>
          </w:tcPr>
          <w:p w14:paraId="23DACD6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VALVES (air operated)</w:t>
            </w:r>
          </w:p>
        </w:tc>
        <w:tc>
          <w:tcPr>
            <w:tcW w:w="2592" w:type="dxa"/>
          </w:tcPr>
          <w:p w14:paraId="1C063B9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Operate</w:t>
            </w:r>
          </w:p>
        </w:tc>
        <w:tc>
          <w:tcPr>
            <w:tcW w:w="2978" w:type="dxa"/>
          </w:tcPr>
          <w:p w14:paraId="3629B80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60393505" w14:textId="77777777" w:rsidTr="00234DB0">
        <w:tc>
          <w:tcPr>
            <w:tcW w:w="3412" w:type="dxa"/>
            <w:tcBorders>
              <w:top w:val="nil"/>
              <w:bottom w:val="nil"/>
            </w:tcBorders>
          </w:tcPr>
          <w:p w14:paraId="37C99A85" w14:textId="77777777" w:rsidR="00A14DBC" w:rsidRPr="00434947" w:rsidRDefault="00A14DBC" w:rsidP="004168A3">
            <w:pPr>
              <w:pStyle w:val="Default"/>
              <w:rPr>
                <w:rFonts w:asciiTheme="minorHAnsi" w:hAnsiTheme="minorHAnsi"/>
                <w:sz w:val="20"/>
                <w:szCs w:val="20"/>
              </w:rPr>
            </w:pPr>
          </w:p>
        </w:tc>
        <w:tc>
          <w:tcPr>
            <w:tcW w:w="2592" w:type="dxa"/>
          </w:tcPr>
          <w:p w14:paraId="4C39AA9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remain open</w:t>
            </w:r>
          </w:p>
        </w:tc>
        <w:tc>
          <w:tcPr>
            <w:tcW w:w="2978" w:type="dxa"/>
          </w:tcPr>
          <w:p w14:paraId="5B517D1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1AA29607" w14:textId="77777777" w:rsidTr="00234DB0">
        <w:tc>
          <w:tcPr>
            <w:tcW w:w="3412" w:type="dxa"/>
            <w:tcBorders>
              <w:top w:val="nil"/>
              <w:bottom w:val="nil"/>
            </w:tcBorders>
          </w:tcPr>
          <w:p w14:paraId="0DB3F436" w14:textId="77777777" w:rsidR="00A14DBC" w:rsidRPr="00434947" w:rsidRDefault="00A14DBC" w:rsidP="004168A3">
            <w:pPr>
              <w:pStyle w:val="Default"/>
              <w:rPr>
                <w:rFonts w:asciiTheme="minorHAnsi" w:hAnsiTheme="minorHAnsi"/>
                <w:sz w:val="20"/>
                <w:szCs w:val="20"/>
              </w:rPr>
            </w:pPr>
          </w:p>
        </w:tc>
        <w:tc>
          <w:tcPr>
            <w:tcW w:w="2592" w:type="dxa"/>
          </w:tcPr>
          <w:p w14:paraId="4BAC649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External leak</w:t>
            </w:r>
          </w:p>
        </w:tc>
        <w:tc>
          <w:tcPr>
            <w:tcW w:w="2978" w:type="dxa"/>
          </w:tcPr>
          <w:p w14:paraId="2F9C4F7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320C4BF7" w14:textId="77777777" w:rsidTr="00234DB0">
        <w:tc>
          <w:tcPr>
            <w:tcW w:w="3412" w:type="dxa"/>
            <w:tcBorders>
              <w:top w:val="nil"/>
              <w:bottom w:val="single" w:sz="4" w:space="0" w:color="000000" w:themeColor="text1"/>
            </w:tcBorders>
          </w:tcPr>
          <w:p w14:paraId="6A624AAE" w14:textId="77777777" w:rsidR="00A14DBC" w:rsidRPr="00434947" w:rsidRDefault="00A14DBC" w:rsidP="004168A3">
            <w:pPr>
              <w:pStyle w:val="Default"/>
              <w:rPr>
                <w:rFonts w:asciiTheme="minorHAnsi" w:hAnsiTheme="minorHAnsi"/>
                <w:sz w:val="20"/>
                <w:szCs w:val="20"/>
              </w:rPr>
            </w:pPr>
          </w:p>
        </w:tc>
        <w:tc>
          <w:tcPr>
            <w:tcW w:w="2592" w:type="dxa"/>
          </w:tcPr>
          <w:p w14:paraId="57D7E1A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0FF7D75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5 x 10</w:t>
            </w:r>
            <w:r w:rsidRPr="00434947">
              <w:rPr>
                <w:rFonts w:asciiTheme="minorHAnsi" w:hAnsiTheme="minorHAnsi"/>
                <w:bCs/>
                <w:sz w:val="20"/>
                <w:szCs w:val="20"/>
                <w:vertAlign w:val="superscript"/>
              </w:rPr>
              <w:t>-10</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41FBF6D2" w14:textId="77777777" w:rsidTr="00234DB0">
        <w:tc>
          <w:tcPr>
            <w:tcW w:w="3412" w:type="dxa"/>
            <w:tcBorders>
              <w:top w:val="single" w:sz="4" w:space="0" w:color="000000" w:themeColor="text1"/>
              <w:bottom w:val="nil"/>
            </w:tcBorders>
          </w:tcPr>
          <w:p w14:paraId="1CCB212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VALVES (check)</w:t>
            </w:r>
          </w:p>
        </w:tc>
        <w:tc>
          <w:tcPr>
            <w:tcW w:w="2592" w:type="dxa"/>
          </w:tcPr>
          <w:p w14:paraId="37C336D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Open</w:t>
            </w:r>
          </w:p>
        </w:tc>
        <w:tc>
          <w:tcPr>
            <w:tcW w:w="2978" w:type="dxa"/>
          </w:tcPr>
          <w:p w14:paraId="571B00D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7229A7A2" w14:textId="77777777" w:rsidTr="00234DB0">
        <w:tc>
          <w:tcPr>
            <w:tcW w:w="3412" w:type="dxa"/>
            <w:tcBorders>
              <w:top w:val="nil"/>
              <w:bottom w:val="nil"/>
            </w:tcBorders>
          </w:tcPr>
          <w:p w14:paraId="7A38B166" w14:textId="77777777" w:rsidR="00A14DBC" w:rsidRPr="00434947" w:rsidRDefault="00A14DBC" w:rsidP="004168A3">
            <w:pPr>
              <w:pStyle w:val="Default"/>
              <w:rPr>
                <w:rFonts w:asciiTheme="minorHAnsi" w:hAnsiTheme="minorHAnsi"/>
                <w:sz w:val="20"/>
                <w:szCs w:val="20"/>
              </w:rPr>
            </w:pPr>
          </w:p>
        </w:tc>
        <w:tc>
          <w:tcPr>
            <w:tcW w:w="2592" w:type="dxa"/>
          </w:tcPr>
          <w:p w14:paraId="6BFA917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Reverse leak</w:t>
            </w:r>
          </w:p>
        </w:tc>
        <w:tc>
          <w:tcPr>
            <w:tcW w:w="2978" w:type="dxa"/>
          </w:tcPr>
          <w:p w14:paraId="06AB3C0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-7</w:t>
            </w:r>
            <w:r w:rsidRPr="00434947">
              <w:rPr>
                <w:rFonts w:asciiTheme="minorHAnsi" w:hAnsiTheme="minorHAnsi"/>
                <w:bCs/>
                <w:sz w:val="20"/>
                <w:szCs w:val="20"/>
              </w:rPr>
              <w:t>/D</w:t>
            </w:r>
          </w:p>
        </w:tc>
      </w:tr>
      <w:tr w:rsidR="00A14DBC" w:rsidRPr="00434947" w14:paraId="600F3903" w14:textId="77777777" w:rsidTr="00234DB0">
        <w:tc>
          <w:tcPr>
            <w:tcW w:w="3412" w:type="dxa"/>
            <w:tcBorders>
              <w:top w:val="nil"/>
              <w:bottom w:val="nil"/>
            </w:tcBorders>
          </w:tcPr>
          <w:p w14:paraId="4310F7AC" w14:textId="77777777" w:rsidR="00A14DBC" w:rsidRPr="00434947" w:rsidRDefault="00A14DBC" w:rsidP="004168A3">
            <w:pPr>
              <w:pStyle w:val="Default"/>
              <w:rPr>
                <w:rFonts w:asciiTheme="minorHAnsi" w:hAnsiTheme="minorHAnsi"/>
                <w:sz w:val="20"/>
                <w:szCs w:val="20"/>
              </w:rPr>
            </w:pPr>
          </w:p>
        </w:tc>
        <w:tc>
          <w:tcPr>
            <w:tcW w:w="2592" w:type="dxa"/>
          </w:tcPr>
          <w:p w14:paraId="7CFA6B3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External leak</w:t>
            </w:r>
          </w:p>
        </w:tc>
        <w:tc>
          <w:tcPr>
            <w:tcW w:w="2978" w:type="dxa"/>
          </w:tcPr>
          <w:p w14:paraId="2DEFB56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5B0932D5" w14:textId="77777777" w:rsidTr="00234DB0">
        <w:tc>
          <w:tcPr>
            <w:tcW w:w="3412" w:type="dxa"/>
            <w:tcBorders>
              <w:top w:val="nil"/>
            </w:tcBorders>
          </w:tcPr>
          <w:p w14:paraId="430B06F3" w14:textId="77777777" w:rsidR="00A14DBC" w:rsidRPr="00434947" w:rsidRDefault="00A14DBC" w:rsidP="004168A3">
            <w:pPr>
              <w:pStyle w:val="Default"/>
              <w:rPr>
                <w:rFonts w:asciiTheme="minorHAnsi" w:hAnsiTheme="minorHAnsi"/>
                <w:sz w:val="20"/>
                <w:szCs w:val="20"/>
              </w:rPr>
            </w:pPr>
          </w:p>
        </w:tc>
        <w:tc>
          <w:tcPr>
            <w:tcW w:w="2592" w:type="dxa"/>
          </w:tcPr>
          <w:p w14:paraId="1916707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0CE57D6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5 x 10</w:t>
            </w:r>
            <w:r w:rsidRPr="00434947">
              <w:rPr>
                <w:rFonts w:asciiTheme="minorHAnsi" w:hAnsiTheme="minorHAnsi"/>
                <w:bCs/>
                <w:sz w:val="20"/>
                <w:szCs w:val="20"/>
                <w:vertAlign w:val="superscript"/>
              </w:rPr>
              <w:t>-10</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798A09C6" w14:textId="77777777" w:rsidTr="00234DB0">
        <w:tc>
          <w:tcPr>
            <w:tcW w:w="3412" w:type="dxa"/>
            <w:tcBorders>
              <w:top w:val="single" w:sz="4" w:space="0" w:color="auto"/>
              <w:bottom w:val="single" w:sz="4" w:space="0" w:color="000000" w:themeColor="text1"/>
            </w:tcBorders>
          </w:tcPr>
          <w:p w14:paraId="0AF001B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VALVES (Orifices, flow meter)</w:t>
            </w:r>
          </w:p>
        </w:tc>
        <w:tc>
          <w:tcPr>
            <w:tcW w:w="2592" w:type="dxa"/>
          </w:tcPr>
          <w:p w14:paraId="347F091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088BE2D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/D</w:t>
            </w:r>
          </w:p>
        </w:tc>
      </w:tr>
      <w:tr w:rsidR="00A14DBC" w:rsidRPr="00434947" w14:paraId="271DC0CA" w14:textId="77777777" w:rsidTr="00234DB0">
        <w:tc>
          <w:tcPr>
            <w:tcW w:w="3412" w:type="dxa"/>
            <w:tcBorders>
              <w:top w:val="single" w:sz="4" w:space="0" w:color="000000" w:themeColor="text1"/>
              <w:bottom w:val="nil"/>
            </w:tcBorders>
          </w:tcPr>
          <w:p w14:paraId="3FA5EF8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VALVES (manual)</w:t>
            </w:r>
          </w:p>
        </w:tc>
        <w:tc>
          <w:tcPr>
            <w:tcW w:w="2592" w:type="dxa"/>
          </w:tcPr>
          <w:p w14:paraId="5BE419E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remain Open (plug)</w:t>
            </w:r>
          </w:p>
        </w:tc>
        <w:tc>
          <w:tcPr>
            <w:tcW w:w="2978" w:type="dxa"/>
          </w:tcPr>
          <w:p w14:paraId="58C20A9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-4</w:t>
            </w:r>
            <w:r w:rsidRPr="00434947">
              <w:rPr>
                <w:rFonts w:asciiTheme="minorHAnsi" w:hAnsiTheme="minorHAnsi"/>
                <w:bCs/>
                <w:sz w:val="20"/>
                <w:szCs w:val="20"/>
              </w:rPr>
              <w:t>/D</w:t>
            </w:r>
          </w:p>
        </w:tc>
      </w:tr>
      <w:tr w:rsidR="00A14DBC" w:rsidRPr="00434947" w14:paraId="18D6C41F" w14:textId="77777777" w:rsidTr="00234DB0">
        <w:tc>
          <w:tcPr>
            <w:tcW w:w="3412" w:type="dxa"/>
            <w:tcBorders>
              <w:top w:val="nil"/>
              <w:bottom w:val="nil"/>
            </w:tcBorders>
          </w:tcPr>
          <w:p w14:paraId="3B79CF1D" w14:textId="77777777" w:rsidR="00A14DBC" w:rsidRPr="00434947" w:rsidRDefault="00A14DBC" w:rsidP="004168A3">
            <w:pPr>
              <w:pStyle w:val="Default"/>
              <w:rPr>
                <w:rFonts w:asciiTheme="minorHAnsi" w:hAnsiTheme="minorHAnsi"/>
                <w:sz w:val="20"/>
                <w:szCs w:val="20"/>
              </w:rPr>
            </w:pPr>
          </w:p>
        </w:tc>
        <w:tc>
          <w:tcPr>
            <w:tcW w:w="2592" w:type="dxa"/>
          </w:tcPr>
          <w:p w14:paraId="4B0B5B2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External leak</w:t>
            </w:r>
          </w:p>
        </w:tc>
        <w:tc>
          <w:tcPr>
            <w:tcW w:w="2978" w:type="dxa"/>
          </w:tcPr>
          <w:p w14:paraId="0DB5F723"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0A27F09F" w14:textId="77777777" w:rsidTr="00234DB0">
        <w:tc>
          <w:tcPr>
            <w:tcW w:w="3412" w:type="dxa"/>
            <w:tcBorders>
              <w:top w:val="nil"/>
              <w:bottom w:val="single" w:sz="4" w:space="0" w:color="000000" w:themeColor="text1"/>
            </w:tcBorders>
          </w:tcPr>
          <w:p w14:paraId="022E9AE7" w14:textId="77777777" w:rsidR="00A14DBC" w:rsidRPr="00434947" w:rsidRDefault="00A14DBC" w:rsidP="004168A3">
            <w:pPr>
              <w:pStyle w:val="Default"/>
              <w:rPr>
                <w:rFonts w:asciiTheme="minorHAnsi" w:hAnsiTheme="minorHAnsi"/>
                <w:sz w:val="20"/>
                <w:szCs w:val="20"/>
              </w:rPr>
            </w:pPr>
          </w:p>
        </w:tc>
        <w:tc>
          <w:tcPr>
            <w:tcW w:w="2592" w:type="dxa"/>
          </w:tcPr>
          <w:p w14:paraId="50F947E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Rupture</w:t>
            </w:r>
          </w:p>
        </w:tc>
        <w:tc>
          <w:tcPr>
            <w:tcW w:w="2978" w:type="dxa"/>
          </w:tcPr>
          <w:p w14:paraId="0647C39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5 x 10</w:t>
            </w:r>
            <w:r w:rsidRPr="00434947">
              <w:rPr>
                <w:rFonts w:asciiTheme="minorHAnsi" w:hAnsiTheme="minorHAnsi"/>
                <w:bCs/>
                <w:sz w:val="20"/>
                <w:szCs w:val="20"/>
                <w:vertAlign w:val="superscript"/>
              </w:rPr>
              <w:t>-10</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6624FCA8" w14:textId="77777777" w:rsidTr="00234DB0">
        <w:tc>
          <w:tcPr>
            <w:tcW w:w="3412" w:type="dxa"/>
            <w:tcBorders>
              <w:top w:val="single" w:sz="4" w:space="0" w:color="000000" w:themeColor="text1"/>
              <w:bottom w:val="nil"/>
            </w:tcBorders>
          </w:tcPr>
          <w:p w14:paraId="3946B90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VALVES (relief)</w:t>
            </w:r>
          </w:p>
        </w:tc>
        <w:tc>
          <w:tcPr>
            <w:tcW w:w="2592" w:type="dxa"/>
          </w:tcPr>
          <w:p w14:paraId="69356DB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Fails to Open</w:t>
            </w:r>
          </w:p>
        </w:tc>
        <w:tc>
          <w:tcPr>
            <w:tcW w:w="2978" w:type="dxa"/>
          </w:tcPr>
          <w:p w14:paraId="41BF6225"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-5</w:t>
            </w:r>
            <w:r w:rsidRPr="00434947">
              <w:rPr>
                <w:rFonts w:asciiTheme="minorHAnsi" w:hAnsiTheme="minorHAnsi"/>
                <w:bCs/>
                <w:sz w:val="20"/>
                <w:szCs w:val="20"/>
              </w:rPr>
              <w:t>/D</w:t>
            </w:r>
          </w:p>
        </w:tc>
      </w:tr>
      <w:tr w:rsidR="00A14DBC" w:rsidRPr="00434947" w14:paraId="4C413E90" w14:textId="77777777" w:rsidTr="00234DB0">
        <w:tc>
          <w:tcPr>
            <w:tcW w:w="3412" w:type="dxa"/>
            <w:tcBorders>
              <w:top w:val="nil"/>
              <w:bottom w:val="single" w:sz="4" w:space="0" w:color="000000" w:themeColor="text1"/>
            </w:tcBorders>
          </w:tcPr>
          <w:p w14:paraId="33FDA35B" w14:textId="77777777" w:rsidR="00A14DBC" w:rsidRPr="00434947" w:rsidRDefault="00A14DBC" w:rsidP="004168A3">
            <w:pPr>
              <w:pStyle w:val="Default"/>
              <w:rPr>
                <w:rFonts w:asciiTheme="minorHAnsi" w:hAnsiTheme="minorHAnsi"/>
                <w:sz w:val="20"/>
                <w:szCs w:val="20"/>
              </w:rPr>
            </w:pPr>
          </w:p>
        </w:tc>
        <w:tc>
          <w:tcPr>
            <w:tcW w:w="2592" w:type="dxa"/>
          </w:tcPr>
          <w:p w14:paraId="2470AA3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Premature Open</w:t>
            </w:r>
          </w:p>
        </w:tc>
        <w:tc>
          <w:tcPr>
            <w:tcW w:w="2978" w:type="dxa"/>
          </w:tcPr>
          <w:p w14:paraId="113F80E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-5</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060E6587" w14:textId="77777777" w:rsidTr="00234DB0">
        <w:tc>
          <w:tcPr>
            <w:tcW w:w="3412" w:type="dxa"/>
            <w:tcBorders>
              <w:top w:val="single" w:sz="4" w:space="0" w:color="000000" w:themeColor="text1"/>
              <w:bottom w:val="nil"/>
            </w:tcBorders>
          </w:tcPr>
          <w:p w14:paraId="7E0A04E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VESSELS (pressure)</w:t>
            </w:r>
          </w:p>
        </w:tc>
        <w:tc>
          <w:tcPr>
            <w:tcW w:w="2592" w:type="dxa"/>
          </w:tcPr>
          <w:p w14:paraId="616C30D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Small Leak, 10 mm</w:t>
            </w:r>
            <w:r w:rsidRPr="00434947">
              <w:rPr>
                <w:rFonts w:asciiTheme="minorHAnsi" w:hAnsiTheme="minorHAnsi"/>
                <w:sz w:val="20"/>
                <w:szCs w:val="20"/>
                <w:vertAlign w:val="superscript"/>
              </w:rPr>
              <w:t>2</w:t>
            </w:r>
          </w:p>
        </w:tc>
        <w:tc>
          <w:tcPr>
            <w:tcW w:w="2978" w:type="dxa"/>
          </w:tcPr>
          <w:p w14:paraId="0E9BB22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8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541D1231" w14:textId="77777777" w:rsidTr="00234DB0">
        <w:tc>
          <w:tcPr>
            <w:tcW w:w="3412" w:type="dxa"/>
            <w:tcBorders>
              <w:top w:val="nil"/>
            </w:tcBorders>
          </w:tcPr>
          <w:p w14:paraId="715999F9" w14:textId="77777777" w:rsidR="00A14DBC" w:rsidRPr="00434947" w:rsidRDefault="00A14DBC" w:rsidP="004168A3">
            <w:pPr>
              <w:pStyle w:val="Default"/>
              <w:rPr>
                <w:rFonts w:asciiTheme="minorHAnsi" w:hAnsiTheme="minorHAnsi"/>
                <w:sz w:val="20"/>
                <w:szCs w:val="20"/>
              </w:rPr>
            </w:pPr>
          </w:p>
        </w:tc>
        <w:tc>
          <w:tcPr>
            <w:tcW w:w="2592" w:type="dxa"/>
          </w:tcPr>
          <w:p w14:paraId="1574CC9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Disruptive Failure</w:t>
            </w:r>
          </w:p>
        </w:tc>
        <w:tc>
          <w:tcPr>
            <w:tcW w:w="2978" w:type="dxa"/>
          </w:tcPr>
          <w:p w14:paraId="3CD86164"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5 x 10</w:t>
            </w:r>
            <w:r w:rsidRPr="00434947">
              <w:rPr>
                <w:rFonts w:asciiTheme="minorHAnsi" w:hAnsiTheme="minorHAnsi"/>
                <w:bCs/>
                <w:sz w:val="20"/>
                <w:szCs w:val="20"/>
                <w:vertAlign w:val="superscript"/>
              </w:rPr>
              <w:t>-9</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2B7C5202" w14:textId="77777777" w:rsidTr="00234DB0">
        <w:tc>
          <w:tcPr>
            <w:tcW w:w="3412" w:type="dxa"/>
            <w:vMerge w:val="restart"/>
            <w:tcBorders>
              <w:top w:val="single" w:sz="4" w:space="0" w:color="000000" w:themeColor="text1"/>
            </w:tcBorders>
          </w:tcPr>
          <w:p w14:paraId="7A4FCBF9"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Wires</w:t>
            </w:r>
          </w:p>
        </w:tc>
        <w:tc>
          <w:tcPr>
            <w:tcW w:w="2592" w:type="dxa"/>
          </w:tcPr>
          <w:p w14:paraId="6250F80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Open</w:t>
            </w:r>
          </w:p>
        </w:tc>
        <w:tc>
          <w:tcPr>
            <w:tcW w:w="2978" w:type="dxa"/>
          </w:tcPr>
          <w:p w14:paraId="574920CE" w14:textId="77777777" w:rsidR="00A14DBC" w:rsidRPr="00434947" w:rsidRDefault="00A14DBC" w:rsidP="004168A3">
            <w:pPr>
              <w:pStyle w:val="Default"/>
              <w:rPr>
                <w:rFonts w:asciiTheme="minorHAnsi" w:hAnsiTheme="minorHAnsi"/>
                <w:bCs/>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-6</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7EBB6F2B" w14:textId="77777777" w:rsidTr="00234DB0">
        <w:tc>
          <w:tcPr>
            <w:tcW w:w="3412" w:type="dxa"/>
            <w:vMerge/>
            <w:tcBorders>
              <w:bottom w:val="nil"/>
            </w:tcBorders>
          </w:tcPr>
          <w:p w14:paraId="5B62E207" w14:textId="77777777" w:rsidR="00A14DBC" w:rsidRPr="00434947" w:rsidRDefault="00A14DBC" w:rsidP="004168A3">
            <w:pPr>
              <w:pStyle w:val="Default"/>
              <w:rPr>
                <w:rFonts w:asciiTheme="minorHAnsi" w:hAnsiTheme="minorHAnsi"/>
                <w:sz w:val="20"/>
                <w:szCs w:val="20"/>
              </w:rPr>
            </w:pPr>
          </w:p>
        </w:tc>
        <w:tc>
          <w:tcPr>
            <w:tcW w:w="2592" w:type="dxa"/>
          </w:tcPr>
          <w:p w14:paraId="7B86156F"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Short to GND</w:t>
            </w:r>
          </w:p>
        </w:tc>
        <w:tc>
          <w:tcPr>
            <w:tcW w:w="2978" w:type="dxa"/>
          </w:tcPr>
          <w:p w14:paraId="61F13CEE"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3 x 10</w:t>
            </w:r>
            <w:r w:rsidRPr="00434947">
              <w:rPr>
                <w:rFonts w:asciiTheme="minorHAnsi" w:hAnsiTheme="minorHAnsi"/>
                <w:bCs/>
                <w:sz w:val="20"/>
                <w:szCs w:val="20"/>
                <w:vertAlign w:val="superscript"/>
              </w:rPr>
              <w:t>-7</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r w:rsidR="00A14DBC" w:rsidRPr="00434947" w14:paraId="641A283D" w14:textId="77777777" w:rsidTr="00234DB0">
        <w:tc>
          <w:tcPr>
            <w:tcW w:w="3412" w:type="dxa"/>
            <w:tcBorders>
              <w:top w:val="nil"/>
            </w:tcBorders>
          </w:tcPr>
          <w:p w14:paraId="77A4B65C" w14:textId="77777777" w:rsidR="00A14DBC" w:rsidRPr="00434947" w:rsidRDefault="00A14DBC" w:rsidP="004168A3">
            <w:pPr>
              <w:pStyle w:val="Default"/>
              <w:rPr>
                <w:rFonts w:asciiTheme="minorHAnsi" w:hAnsiTheme="minorHAnsi"/>
                <w:sz w:val="20"/>
                <w:szCs w:val="20"/>
              </w:rPr>
            </w:pPr>
          </w:p>
        </w:tc>
        <w:tc>
          <w:tcPr>
            <w:tcW w:w="2592" w:type="dxa"/>
          </w:tcPr>
          <w:p w14:paraId="04F4DD70"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 xml:space="preserve">Short to </w:t>
            </w:r>
            <w:proofErr w:type="spellStart"/>
            <w:r w:rsidRPr="00434947">
              <w:rPr>
                <w:rFonts w:asciiTheme="minorHAnsi" w:hAnsiTheme="minorHAnsi"/>
                <w:sz w:val="20"/>
                <w:szCs w:val="20"/>
              </w:rPr>
              <w:t>PWr</w:t>
            </w:r>
            <w:proofErr w:type="spellEnd"/>
          </w:p>
        </w:tc>
        <w:tc>
          <w:tcPr>
            <w:tcW w:w="2978" w:type="dxa"/>
          </w:tcPr>
          <w:p w14:paraId="40DFC876"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bCs/>
                <w:sz w:val="20"/>
                <w:szCs w:val="20"/>
              </w:rPr>
              <w:t>1 x 10</w:t>
            </w:r>
            <w:r w:rsidRPr="00434947">
              <w:rPr>
                <w:rFonts w:asciiTheme="minorHAnsi" w:hAnsiTheme="minorHAnsi"/>
                <w:bCs/>
                <w:sz w:val="20"/>
                <w:szCs w:val="20"/>
                <w:vertAlign w:val="superscript"/>
              </w:rPr>
              <w:t>-8</w:t>
            </w:r>
            <w:r w:rsidRPr="00434947">
              <w:rPr>
                <w:rFonts w:asciiTheme="minorHAnsi" w:hAnsiTheme="minorHAnsi"/>
                <w:bCs/>
                <w:sz w:val="20"/>
                <w:szCs w:val="20"/>
              </w:rPr>
              <w:t>/</w:t>
            </w:r>
            <w:proofErr w:type="spellStart"/>
            <w:r w:rsidRPr="00434947">
              <w:rPr>
                <w:rFonts w:asciiTheme="minorHAnsi" w:hAnsiTheme="minorHAnsi"/>
                <w:bCs/>
                <w:sz w:val="20"/>
                <w:szCs w:val="20"/>
              </w:rPr>
              <w:t>hr</w:t>
            </w:r>
            <w:proofErr w:type="spellEnd"/>
          </w:p>
        </w:tc>
      </w:tr>
    </w:tbl>
    <w:p w14:paraId="5A86900A" w14:textId="77777777" w:rsidR="00A14DBC" w:rsidRPr="00443EDA" w:rsidRDefault="00A14DBC" w:rsidP="002B3434">
      <w:bookmarkStart w:id="59" w:name="_Ref291936397"/>
    </w:p>
    <w:p w14:paraId="7750AE57" w14:textId="77777777" w:rsidR="00A14DBC" w:rsidRPr="0052200A" w:rsidRDefault="00A14DBC" w:rsidP="00680BC2">
      <w:pPr>
        <w:pStyle w:val="Heading2"/>
      </w:pPr>
      <w:bookmarkStart w:id="60" w:name="_Toc299114351"/>
      <w:bookmarkStart w:id="61" w:name="_Toc444266706"/>
      <w:r w:rsidRPr="0052200A">
        <w:t>Human Error Rate estimates</w:t>
      </w:r>
      <w:bookmarkEnd w:id="59"/>
      <w:bookmarkEnd w:id="60"/>
      <w:bookmarkEnd w:id="61"/>
    </w:p>
    <w:tbl>
      <w:tblPr>
        <w:tblStyle w:val="TableGrid"/>
        <w:tblW w:w="0" w:type="auto"/>
        <w:tblLook w:val="04A0" w:firstRow="1" w:lastRow="0" w:firstColumn="1" w:lastColumn="0" w:noHBand="0" w:noVBand="1"/>
      </w:tblPr>
      <w:tblGrid>
        <w:gridCol w:w="1369"/>
        <w:gridCol w:w="7613"/>
      </w:tblGrid>
      <w:tr w:rsidR="00A14DBC" w14:paraId="60455016" w14:textId="77777777" w:rsidTr="004168A3">
        <w:tc>
          <w:tcPr>
            <w:tcW w:w="1384" w:type="dxa"/>
          </w:tcPr>
          <w:p w14:paraId="6D3D303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Estimated error rate D</w:t>
            </w:r>
            <w:r w:rsidRPr="00434947">
              <w:rPr>
                <w:rFonts w:asciiTheme="minorHAnsi" w:hAnsiTheme="minorHAnsi"/>
                <w:sz w:val="20"/>
                <w:szCs w:val="20"/>
                <w:vertAlign w:val="superscript"/>
              </w:rPr>
              <w:t>-1</w:t>
            </w:r>
          </w:p>
        </w:tc>
        <w:tc>
          <w:tcPr>
            <w:tcW w:w="7902" w:type="dxa"/>
          </w:tcPr>
          <w:p w14:paraId="5F6FD4D8"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ACTIVITY</w:t>
            </w:r>
          </w:p>
        </w:tc>
      </w:tr>
      <w:tr w:rsidR="00A14DBC" w14:paraId="035C6D9D" w14:textId="77777777" w:rsidTr="004168A3">
        <w:tc>
          <w:tcPr>
            <w:tcW w:w="1384" w:type="dxa"/>
          </w:tcPr>
          <w:p w14:paraId="5E1E523A"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-3</w:t>
            </w:r>
          </w:p>
        </w:tc>
        <w:tc>
          <w:tcPr>
            <w:tcW w:w="7902" w:type="dxa"/>
          </w:tcPr>
          <w:p w14:paraId="4C456D09"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 xml:space="preserve">Selection of a switch (or pair of switches) dissimilar in shape or location to the desired switch (or pair of switches), assuming no decision error. </w:t>
            </w:r>
          </w:p>
          <w:p w14:paraId="1E74D6AD"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For example, operator actuates large handled switch rather than small switch.</w:t>
            </w:r>
          </w:p>
        </w:tc>
      </w:tr>
      <w:tr w:rsidR="00A14DBC" w14:paraId="53E4D496" w14:textId="77777777" w:rsidTr="004168A3">
        <w:tc>
          <w:tcPr>
            <w:tcW w:w="1384" w:type="dxa"/>
          </w:tcPr>
          <w:p w14:paraId="0BE5CD7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-3</w:t>
            </w:r>
          </w:p>
        </w:tc>
        <w:tc>
          <w:tcPr>
            <w:tcW w:w="7902" w:type="dxa"/>
          </w:tcPr>
          <w:p w14:paraId="0A0744BE"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General human error of commission, e.g., misreading label and therefore selecting wrong switch.</w:t>
            </w:r>
          </w:p>
        </w:tc>
      </w:tr>
      <w:tr w:rsidR="00A14DBC" w14:paraId="4623CDDC" w14:textId="77777777" w:rsidTr="004168A3">
        <w:tc>
          <w:tcPr>
            <w:tcW w:w="1384" w:type="dxa"/>
          </w:tcPr>
          <w:p w14:paraId="0CBC54B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-2</w:t>
            </w:r>
          </w:p>
        </w:tc>
        <w:tc>
          <w:tcPr>
            <w:tcW w:w="7902" w:type="dxa"/>
          </w:tcPr>
          <w:p w14:paraId="300B8CC2"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General human error of omission where there is no display in the control room of the status of the item omitted, e.g., failure to return manually operated test valve to proper configuration after maintenance.</w:t>
            </w:r>
          </w:p>
        </w:tc>
      </w:tr>
      <w:tr w:rsidR="00A14DBC" w14:paraId="04319C31" w14:textId="77777777" w:rsidTr="004168A3">
        <w:tc>
          <w:tcPr>
            <w:tcW w:w="1384" w:type="dxa"/>
          </w:tcPr>
          <w:p w14:paraId="669D5387"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3 x 10</w:t>
            </w:r>
            <w:r w:rsidRPr="00434947">
              <w:rPr>
                <w:rFonts w:asciiTheme="minorHAnsi" w:hAnsiTheme="minorHAnsi"/>
                <w:sz w:val="20"/>
                <w:szCs w:val="20"/>
                <w:vertAlign w:val="superscript"/>
              </w:rPr>
              <w:t>-3</w:t>
            </w:r>
          </w:p>
        </w:tc>
        <w:tc>
          <w:tcPr>
            <w:tcW w:w="7902" w:type="dxa"/>
          </w:tcPr>
          <w:p w14:paraId="3C9A3D62"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Errors of omission, where the items being omitted are embedded in a procedure rather than at the end as above.</w:t>
            </w:r>
          </w:p>
        </w:tc>
      </w:tr>
      <w:tr w:rsidR="00A14DBC" w14:paraId="4A27F396" w14:textId="77777777" w:rsidTr="004168A3">
        <w:tc>
          <w:tcPr>
            <w:tcW w:w="1384" w:type="dxa"/>
          </w:tcPr>
          <w:p w14:paraId="7E41B121"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1/x</w:t>
            </w:r>
          </w:p>
        </w:tc>
        <w:tc>
          <w:tcPr>
            <w:tcW w:w="7902" w:type="dxa"/>
          </w:tcPr>
          <w:p w14:paraId="39353B12"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Given that an operator is reaching for an incorrect switch (or pair of switches), he selects a particular similar appearing switch (or pair of switches), where x = the number of incorrect switches (or pair of switches) adjacent to the desired switch (or pair of switches). The 1/x applies up to 5 or 6 items. After that point the error rate would be lower because the operator would take more time to search. With up to 5 or 6 items he doesn't expect to be wrong and therefore is more likely to do less deliberate searching.</w:t>
            </w:r>
          </w:p>
        </w:tc>
      </w:tr>
      <w:tr w:rsidR="00A14DBC" w14:paraId="6B4B577B" w14:textId="77777777" w:rsidTr="004168A3">
        <w:tc>
          <w:tcPr>
            <w:tcW w:w="1384" w:type="dxa"/>
          </w:tcPr>
          <w:p w14:paraId="79B8975B"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-1</w:t>
            </w:r>
          </w:p>
        </w:tc>
        <w:tc>
          <w:tcPr>
            <w:tcW w:w="7902" w:type="dxa"/>
          </w:tcPr>
          <w:p w14:paraId="39938468"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Monitor or inspector fails to recognize initial error by operator. Note: With continuing feedback of the error on the annunciator panel, the high error rate would not apply.</w:t>
            </w:r>
          </w:p>
        </w:tc>
      </w:tr>
      <w:tr w:rsidR="00A14DBC" w14:paraId="4E3CA4DB" w14:textId="77777777" w:rsidTr="004168A3">
        <w:tc>
          <w:tcPr>
            <w:tcW w:w="1384" w:type="dxa"/>
          </w:tcPr>
          <w:p w14:paraId="4467F162"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1 x 10</w:t>
            </w:r>
            <w:r w:rsidRPr="00434947">
              <w:rPr>
                <w:rFonts w:asciiTheme="minorHAnsi" w:hAnsiTheme="minorHAnsi"/>
                <w:sz w:val="20"/>
                <w:szCs w:val="20"/>
                <w:vertAlign w:val="superscript"/>
              </w:rPr>
              <w:t>-1</w:t>
            </w:r>
          </w:p>
        </w:tc>
        <w:tc>
          <w:tcPr>
            <w:tcW w:w="7902" w:type="dxa"/>
          </w:tcPr>
          <w:p w14:paraId="62A4256D"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Personnel on different work shift fail to check condition of hardware unless required by check or written directive.</w:t>
            </w:r>
          </w:p>
        </w:tc>
      </w:tr>
      <w:tr w:rsidR="00A14DBC" w14:paraId="799A59BF" w14:textId="77777777" w:rsidTr="004168A3">
        <w:tc>
          <w:tcPr>
            <w:tcW w:w="1384" w:type="dxa"/>
          </w:tcPr>
          <w:p w14:paraId="078D52BC"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5 x 10</w:t>
            </w:r>
            <w:r w:rsidRPr="00434947">
              <w:rPr>
                <w:rFonts w:asciiTheme="minorHAnsi" w:hAnsiTheme="minorHAnsi"/>
                <w:sz w:val="20"/>
                <w:szCs w:val="20"/>
                <w:vertAlign w:val="superscript"/>
              </w:rPr>
              <w:t>-1</w:t>
            </w:r>
          </w:p>
        </w:tc>
        <w:tc>
          <w:tcPr>
            <w:tcW w:w="7902" w:type="dxa"/>
          </w:tcPr>
          <w:p w14:paraId="53AB9C5C"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Monitor fails to detect undesired position of valves, etc., during general walk-around inspection, assuming no check list is used.</w:t>
            </w:r>
          </w:p>
        </w:tc>
      </w:tr>
      <w:tr w:rsidR="00A14DBC" w14:paraId="0A17BC0A" w14:textId="77777777" w:rsidTr="004168A3">
        <w:tc>
          <w:tcPr>
            <w:tcW w:w="1384" w:type="dxa"/>
          </w:tcPr>
          <w:p w14:paraId="3171FCE8"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lastRenderedPageBreak/>
              <w:t>0.2- 0.3</w:t>
            </w:r>
          </w:p>
        </w:tc>
        <w:tc>
          <w:tcPr>
            <w:tcW w:w="7902" w:type="dxa"/>
          </w:tcPr>
          <w:p w14:paraId="7D002852" w14:textId="77777777" w:rsidR="00A14DBC" w:rsidRPr="00434947" w:rsidRDefault="00A14DBC" w:rsidP="004168A3">
            <w:pPr>
              <w:pStyle w:val="Default"/>
              <w:tabs>
                <w:tab w:val="left" w:pos="2571"/>
              </w:tabs>
              <w:jc w:val="both"/>
              <w:rPr>
                <w:rFonts w:asciiTheme="minorHAnsi" w:hAnsiTheme="minorHAnsi"/>
                <w:sz w:val="20"/>
                <w:szCs w:val="20"/>
              </w:rPr>
            </w:pPr>
            <w:r w:rsidRPr="00434947">
              <w:rPr>
                <w:rFonts w:asciiTheme="minorHAnsi" w:hAnsiTheme="minorHAnsi"/>
                <w:sz w:val="20"/>
                <w:szCs w:val="20"/>
              </w:rPr>
              <w:t>General error rate given very high stress levels where dangerous activities are occurring rapidly.</w:t>
            </w:r>
          </w:p>
        </w:tc>
      </w:tr>
      <w:tr w:rsidR="00A14DBC" w14:paraId="3741CDEF" w14:textId="77777777" w:rsidTr="004168A3">
        <w:tc>
          <w:tcPr>
            <w:tcW w:w="1384" w:type="dxa"/>
          </w:tcPr>
          <w:p w14:paraId="4B9594FD" w14:textId="77777777" w:rsidR="00A14DBC" w:rsidRPr="00434947" w:rsidRDefault="00A14DBC" w:rsidP="004168A3">
            <w:pPr>
              <w:pStyle w:val="Default"/>
              <w:rPr>
                <w:rFonts w:asciiTheme="minorHAnsi" w:hAnsiTheme="minorHAnsi"/>
                <w:sz w:val="20"/>
                <w:szCs w:val="20"/>
              </w:rPr>
            </w:pPr>
            <w:r w:rsidRPr="00434947">
              <w:rPr>
                <w:rFonts w:asciiTheme="minorHAnsi" w:hAnsiTheme="minorHAnsi"/>
                <w:sz w:val="20"/>
                <w:szCs w:val="20"/>
              </w:rPr>
              <w:t>2</w:t>
            </w:r>
            <w:r w:rsidRPr="00434947">
              <w:rPr>
                <w:rFonts w:asciiTheme="minorHAnsi" w:hAnsiTheme="minorHAnsi"/>
                <w:sz w:val="20"/>
                <w:szCs w:val="20"/>
                <w:vertAlign w:val="superscript"/>
              </w:rPr>
              <w:t xml:space="preserve">(n-1) </w:t>
            </w:r>
            <w:r w:rsidRPr="00434947">
              <w:rPr>
                <w:rFonts w:asciiTheme="minorHAnsi" w:hAnsiTheme="minorHAnsi"/>
                <w:sz w:val="20"/>
                <w:szCs w:val="20"/>
              </w:rPr>
              <w:t>x</w:t>
            </w:r>
          </w:p>
        </w:tc>
        <w:tc>
          <w:tcPr>
            <w:tcW w:w="7902" w:type="dxa"/>
          </w:tcPr>
          <w:p w14:paraId="44818115" w14:textId="77777777" w:rsidR="00A14DBC" w:rsidRPr="00434947" w:rsidRDefault="00A14DBC" w:rsidP="004168A3">
            <w:pPr>
              <w:pStyle w:val="Default"/>
              <w:jc w:val="both"/>
              <w:rPr>
                <w:rFonts w:asciiTheme="minorHAnsi" w:hAnsiTheme="minorHAnsi"/>
                <w:sz w:val="20"/>
                <w:szCs w:val="20"/>
              </w:rPr>
            </w:pPr>
            <w:r w:rsidRPr="00434947">
              <w:rPr>
                <w:rFonts w:asciiTheme="minorHAnsi" w:hAnsiTheme="minorHAnsi"/>
                <w:sz w:val="20"/>
                <w:szCs w:val="20"/>
              </w:rPr>
              <w:t>Given severe time stress, as in trying to compensate for an error made in an emergency situation, the initial error rate, x, for an activity doubles for each attempt, n, after a previous incorrect attempt, until the limiting condition of an error rate of 1.0 is reached or until time runs out. This limiting condition corresponds to an individual's becoming completely disorganized or ineffective.</w:t>
            </w:r>
          </w:p>
        </w:tc>
      </w:tr>
    </w:tbl>
    <w:p w14:paraId="7286125A" w14:textId="77777777" w:rsidR="00A14DBC" w:rsidRDefault="00A14DBC" w:rsidP="00680BC2">
      <w:pPr>
        <w:pStyle w:val="Heading1"/>
      </w:pPr>
      <w:bookmarkStart w:id="62" w:name="_Toc299114353"/>
      <w:bookmarkStart w:id="63" w:name="_Toc444266707"/>
      <w:bookmarkEnd w:id="53"/>
      <w:r>
        <w:t>Document Revision history</w:t>
      </w:r>
      <w:bookmarkEnd w:id="62"/>
      <w:bookmarkEnd w:id="63"/>
    </w:p>
    <w:tbl>
      <w:tblPr>
        <w:tblW w:w="5000" w:type="pct"/>
        <w:tblLayout w:type="fixed"/>
        <w:tblCellMar>
          <w:left w:w="70" w:type="dxa"/>
          <w:right w:w="70" w:type="dxa"/>
        </w:tblCellMar>
        <w:tblLook w:val="0000" w:firstRow="0" w:lastRow="0" w:firstColumn="0" w:lastColumn="0" w:noHBand="0" w:noVBand="0"/>
      </w:tblPr>
      <w:tblGrid>
        <w:gridCol w:w="1064"/>
        <w:gridCol w:w="6378"/>
        <w:gridCol w:w="1464"/>
      </w:tblGrid>
      <w:tr w:rsidR="00A14DBC" w:rsidRPr="004F4C8F" w14:paraId="4594E624" w14:textId="77777777" w:rsidTr="004168A3">
        <w:trPr>
          <w:cantSplit/>
          <w:tblHeader/>
        </w:trPr>
        <w:tc>
          <w:tcPr>
            <w:tcW w:w="597" w:type="pct"/>
            <w:tcBorders>
              <w:top w:val="single" w:sz="12" w:space="0" w:color="auto"/>
              <w:bottom w:val="single" w:sz="6" w:space="0" w:color="auto"/>
            </w:tcBorders>
            <w:shd w:val="clear" w:color="auto" w:fill="auto"/>
          </w:tcPr>
          <w:p w14:paraId="1C7B004E" w14:textId="77777777" w:rsidR="00A14DBC" w:rsidRPr="004F4C8F" w:rsidRDefault="00A14DBC" w:rsidP="004168A3">
            <w:pPr>
              <w:pStyle w:val="ESS-TableHeader"/>
            </w:pPr>
            <w:r w:rsidRPr="004F4C8F">
              <w:t>Version</w:t>
            </w:r>
          </w:p>
        </w:tc>
        <w:tc>
          <w:tcPr>
            <w:tcW w:w="3581" w:type="pct"/>
            <w:tcBorders>
              <w:top w:val="single" w:sz="12" w:space="0" w:color="auto"/>
              <w:bottom w:val="single" w:sz="6" w:space="0" w:color="auto"/>
            </w:tcBorders>
            <w:shd w:val="clear" w:color="auto" w:fill="auto"/>
          </w:tcPr>
          <w:p w14:paraId="35C782AF" w14:textId="77777777" w:rsidR="00A14DBC" w:rsidRPr="004F4C8F" w:rsidRDefault="00A14DBC" w:rsidP="004168A3">
            <w:pPr>
              <w:pStyle w:val="ESS-TableHeader"/>
            </w:pPr>
            <w:r w:rsidRPr="004F4C8F">
              <w:t>Reason for revision</w:t>
            </w:r>
          </w:p>
        </w:tc>
        <w:tc>
          <w:tcPr>
            <w:tcW w:w="822" w:type="pct"/>
            <w:tcBorders>
              <w:top w:val="single" w:sz="12" w:space="0" w:color="auto"/>
              <w:bottom w:val="single" w:sz="6" w:space="0" w:color="auto"/>
            </w:tcBorders>
          </w:tcPr>
          <w:p w14:paraId="41ED3EF4" w14:textId="77777777" w:rsidR="00A14DBC" w:rsidRPr="004F4C8F" w:rsidRDefault="00A14DBC" w:rsidP="004168A3">
            <w:pPr>
              <w:pStyle w:val="ESS-TableHeader"/>
            </w:pPr>
            <w:r w:rsidRPr="004F4C8F">
              <w:t>Date</w:t>
            </w:r>
          </w:p>
        </w:tc>
      </w:tr>
      <w:tr w:rsidR="00A14DBC" w:rsidRPr="004F4C8F" w14:paraId="1DDCE711" w14:textId="77777777" w:rsidTr="004168A3">
        <w:trPr>
          <w:cantSplit/>
        </w:trPr>
        <w:tc>
          <w:tcPr>
            <w:tcW w:w="597" w:type="pct"/>
            <w:tcBorders>
              <w:top w:val="single" w:sz="6" w:space="0" w:color="auto"/>
            </w:tcBorders>
            <w:shd w:val="clear" w:color="auto" w:fill="auto"/>
          </w:tcPr>
          <w:p w14:paraId="7C4DC233" w14:textId="57E8F56E" w:rsidR="00A14DBC" w:rsidRPr="004F4C8F" w:rsidRDefault="00A14DBC" w:rsidP="004168A3">
            <w:pPr>
              <w:pStyle w:val="ESS-TableText"/>
            </w:pPr>
            <w:r w:rsidRPr="004F4C8F">
              <w:t>1</w:t>
            </w:r>
          </w:p>
        </w:tc>
        <w:tc>
          <w:tcPr>
            <w:tcW w:w="3581" w:type="pct"/>
            <w:tcBorders>
              <w:top w:val="single" w:sz="6" w:space="0" w:color="auto"/>
            </w:tcBorders>
            <w:shd w:val="clear" w:color="auto" w:fill="auto"/>
          </w:tcPr>
          <w:p w14:paraId="4E201789" w14:textId="5D9EEF59" w:rsidR="00A14DBC" w:rsidRPr="004F4C8F" w:rsidRDefault="00E23CC2" w:rsidP="00E23CC2">
            <w:pPr>
              <w:pStyle w:val="ESS-TableText"/>
            </w:pPr>
            <w:r>
              <w:t>First Revision</w:t>
            </w:r>
            <w:r w:rsidR="003066AF">
              <w:t xml:space="preserve"> </w:t>
            </w:r>
          </w:p>
        </w:tc>
        <w:tc>
          <w:tcPr>
            <w:tcW w:w="822" w:type="pct"/>
            <w:tcBorders>
              <w:top w:val="single" w:sz="6" w:space="0" w:color="auto"/>
            </w:tcBorders>
          </w:tcPr>
          <w:p w14:paraId="4033CA19" w14:textId="0C712966" w:rsidR="00A14DBC" w:rsidRPr="004F4C8F" w:rsidRDefault="00E23CC2" w:rsidP="004168A3">
            <w:pPr>
              <w:pStyle w:val="ESS-TableText"/>
            </w:pPr>
            <w:r>
              <w:t>2016-04-14</w:t>
            </w:r>
          </w:p>
        </w:tc>
      </w:tr>
      <w:tr w:rsidR="00A14DBC" w:rsidRPr="004F4C8F" w14:paraId="01B32C97" w14:textId="77777777" w:rsidTr="004168A3">
        <w:trPr>
          <w:cantSplit/>
        </w:trPr>
        <w:tc>
          <w:tcPr>
            <w:tcW w:w="597" w:type="pct"/>
            <w:shd w:val="clear" w:color="auto" w:fill="auto"/>
          </w:tcPr>
          <w:p w14:paraId="3E9943AE" w14:textId="78C765AF" w:rsidR="00A14DBC" w:rsidRPr="004F4C8F" w:rsidRDefault="00A14DBC" w:rsidP="004168A3">
            <w:pPr>
              <w:pStyle w:val="ESS-TableText"/>
            </w:pPr>
          </w:p>
        </w:tc>
        <w:tc>
          <w:tcPr>
            <w:tcW w:w="3581" w:type="pct"/>
            <w:shd w:val="clear" w:color="auto" w:fill="auto"/>
          </w:tcPr>
          <w:p w14:paraId="18C62F26" w14:textId="75271E6E" w:rsidR="00A14DBC" w:rsidRPr="004F4C8F" w:rsidRDefault="00A14DBC" w:rsidP="004168A3">
            <w:pPr>
              <w:pStyle w:val="ESS-TableText"/>
            </w:pPr>
          </w:p>
        </w:tc>
        <w:tc>
          <w:tcPr>
            <w:tcW w:w="822" w:type="pct"/>
          </w:tcPr>
          <w:p w14:paraId="060B7C7B" w14:textId="6781AF18" w:rsidR="00A14DBC" w:rsidRPr="004F4C8F" w:rsidRDefault="00A14DBC" w:rsidP="004168A3">
            <w:pPr>
              <w:pStyle w:val="ESS-TableText"/>
            </w:pPr>
          </w:p>
        </w:tc>
      </w:tr>
      <w:tr w:rsidR="00A14DBC" w:rsidRPr="004F4C8F" w14:paraId="45104AB8" w14:textId="77777777" w:rsidTr="004168A3">
        <w:trPr>
          <w:cantSplit/>
        </w:trPr>
        <w:tc>
          <w:tcPr>
            <w:tcW w:w="597" w:type="pct"/>
            <w:tcBorders>
              <w:bottom w:val="single" w:sz="12" w:space="0" w:color="auto"/>
            </w:tcBorders>
            <w:shd w:val="clear" w:color="auto" w:fill="auto"/>
          </w:tcPr>
          <w:p w14:paraId="51C24F48" w14:textId="4EF3639A" w:rsidR="00A14DBC" w:rsidRPr="004F4C8F" w:rsidRDefault="00A14DBC" w:rsidP="004168A3">
            <w:pPr>
              <w:pStyle w:val="ESS-TableText"/>
            </w:pPr>
          </w:p>
        </w:tc>
        <w:tc>
          <w:tcPr>
            <w:tcW w:w="3581" w:type="pct"/>
            <w:tcBorders>
              <w:bottom w:val="single" w:sz="12" w:space="0" w:color="auto"/>
            </w:tcBorders>
            <w:shd w:val="clear" w:color="auto" w:fill="auto"/>
          </w:tcPr>
          <w:p w14:paraId="2668605E" w14:textId="2C22D288" w:rsidR="00A14DBC" w:rsidRPr="004F4C8F" w:rsidRDefault="00A14DBC" w:rsidP="004168A3">
            <w:pPr>
              <w:pStyle w:val="ESS-TableText"/>
            </w:pPr>
          </w:p>
        </w:tc>
        <w:tc>
          <w:tcPr>
            <w:tcW w:w="822" w:type="pct"/>
            <w:tcBorders>
              <w:bottom w:val="single" w:sz="12" w:space="0" w:color="auto"/>
            </w:tcBorders>
          </w:tcPr>
          <w:p w14:paraId="0D45AD26" w14:textId="1494D101" w:rsidR="00A14DBC" w:rsidRPr="004F4C8F" w:rsidRDefault="00A14DBC" w:rsidP="004168A3">
            <w:pPr>
              <w:pStyle w:val="ESS-TableText"/>
            </w:pPr>
          </w:p>
        </w:tc>
      </w:tr>
    </w:tbl>
    <w:p w14:paraId="1D0F4C5D" w14:textId="77777777" w:rsidR="00C11E3A" w:rsidRPr="0017476C" w:rsidRDefault="00C11E3A" w:rsidP="002B3434"/>
    <w:sectPr w:rsidR="00C11E3A" w:rsidRPr="0017476C" w:rsidSect="00720902">
      <w:headerReference w:type="even" r:id="rId35"/>
      <w:headerReference w:type="default" r:id="rId36"/>
      <w:footerReference w:type="even" r:id="rId37"/>
      <w:footerReference w:type="default" r:id="rId38"/>
      <w:headerReference w:type="first" r:id="rId39"/>
      <w:footerReference w:type="first" r:id="rId40"/>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DA425" w14:textId="77777777" w:rsidR="00753334" w:rsidRDefault="00753334" w:rsidP="002B3434">
      <w:r>
        <w:separator/>
      </w:r>
    </w:p>
  </w:endnote>
  <w:endnote w:type="continuationSeparator" w:id="0">
    <w:p w14:paraId="6BF699CF" w14:textId="77777777" w:rsidR="00753334" w:rsidRDefault="00753334" w:rsidP="002B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0000000000000000000"/>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ＭＳ 明朝">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7441" w14:textId="77777777" w:rsidR="008F01D1" w:rsidRDefault="008F01D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CDAB" w14:textId="77777777" w:rsidR="008F01D1" w:rsidRDefault="008F01D1" w:rsidP="0017476C">
    <w:pPr>
      <w:pStyle w:val="Footer"/>
      <w:jc w:val="center"/>
    </w:pPr>
    <w:r>
      <w:rPr>
        <w:rStyle w:val="PageNumber"/>
      </w:rPr>
      <w:fldChar w:fldCharType="begin"/>
    </w:r>
    <w:r>
      <w:rPr>
        <w:rStyle w:val="PageNumber"/>
      </w:rPr>
      <w:instrText xml:space="preserve"> PAGE </w:instrText>
    </w:r>
    <w:r>
      <w:rPr>
        <w:rStyle w:val="PageNumber"/>
      </w:rPr>
      <w:fldChar w:fldCharType="separate"/>
    </w:r>
    <w:r w:rsidR="00CC4E5D">
      <w:rPr>
        <w:rStyle w:val="PageNumber"/>
        <w:noProof/>
      </w:rPr>
      <w:t>17</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CC4E5D">
      <w:rPr>
        <w:rStyle w:val="PageNumber"/>
        <w:noProof/>
      </w:rPr>
      <w:t>17</w:t>
    </w:r>
    <w:r>
      <w:rPr>
        <w:rStyle w:val="PageNumber"/>
      </w:rPr>
      <w:fldChar w:fldCharType="end"/>
    </w:r>
    <w:r>
      <w:rPr>
        <w:rStyle w:val="PageNumber"/>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A50CC" w14:textId="77777777" w:rsidR="008F01D1" w:rsidRPr="00A64411" w:rsidRDefault="001022B3" w:rsidP="007B2408">
    <w:pPr>
      <w:pStyle w:val="Footer"/>
      <w:tabs>
        <w:tab w:val="left" w:pos="4253"/>
      </w:tabs>
      <w:ind w:right="360"/>
    </w:pPr>
    <w:fldSimple w:instr=" DOCPROPERTY &quot;prpGSDName&quot;  \* MERGEFORMAT ">
      <w:r w:rsidR="00FF7283" w:rsidRPr="00FF7283">
        <w:rPr>
          <w:bCs/>
          <w:lang w:val="en-US"/>
        </w:rPr>
        <w:t>Chess Controlled Core</w:t>
      </w:r>
    </w:fldSimple>
    <w:r w:rsidR="008F01D1" w:rsidRPr="00A64411">
      <w:t xml:space="preserve"> Ed: </w:t>
    </w:r>
    <w:fldSimple w:instr=" DOCPROPERTY &quot;prpGSDNo&quot;  \* MERGEFORMAT ">
      <w:r w:rsidR="00FF7283" w:rsidRPr="00FF7283">
        <w:rPr>
          <w:bCs/>
          <w:lang w:val="en-US"/>
        </w:rPr>
        <w:t>1.0</w:t>
      </w:r>
    </w:fldSimple>
  </w:p>
  <w:p w14:paraId="097A7D4D" w14:textId="77777777" w:rsidR="008F01D1" w:rsidRPr="00A64411" w:rsidRDefault="001022B3" w:rsidP="007B2408">
    <w:pPr>
      <w:pStyle w:val="Footer"/>
    </w:pPr>
    <w:fldSimple w:instr=" DOCPROPERTY &quot;prpVersion&quot;  \* MERGEFORMAT ">
      <w:r w:rsidR="00FF7283" w:rsidRPr="00FF7283">
        <w:rPr>
          <w:bCs/>
          <w:lang w:val="en-US"/>
        </w:rPr>
        <w:t>Template</w:t>
      </w:r>
      <w:r w:rsidR="00FF7283">
        <w:t xml:space="preserve"> Active Date: 11 Mar 2014</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DE237" w14:textId="77777777" w:rsidR="00753334" w:rsidRDefault="00753334" w:rsidP="002B3434">
      <w:r>
        <w:separator/>
      </w:r>
    </w:p>
  </w:footnote>
  <w:footnote w:type="continuationSeparator" w:id="0">
    <w:p w14:paraId="5101A8F4" w14:textId="77777777" w:rsidR="00753334" w:rsidRDefault="00753334" w:rsidP="002B3434">
      <w:r>
        <w:continuationSeparator/>
      </w:r>
    </w:p>
  </w:footnote>
  <w:footnote w:id="1">
    <w:p w14:paraId="2021DD5D" w14:textId="77777777" w:rsidR="008F01D1" w:rsidRPr="00CD2D2B" w:rsidRDefault="008F01D1" w:rsidP="00CD2D2B">
      <w:pPr>
        <w:rPr>
          <w:rFonts w:asciiTheme="minorHAnsi" w:hAnsiTheme="minorHAnsi" w:cstheme="minorHAnsi"/>
          <w:sz w:val="20"/>
        </w:rPr>
      </w:pPr>
      <w:r w:rsidRPr="00CD2D2B">
        <w:rPr>
          <w:rStyle w:val="FootnoteReference"/>
          <w:rFonts w:asciiTheme="minorHAnsi" w:hAnsiTheme="minorHAnsi" w:cstheme="minorHAnsi"/>
          <w:sz w:val="20"/>
        </w:rPr>
        <w:footnoteRef/>
      </w:r>
      <w:r w:rsidRPr="00CD2D2B">
        <w:rPr>
          <w:rFonts w:asciiTheme="minorHAnsi" w:hAnsiTheme="minorHAnsi" w:cstheme="minorHAnsi"/>
          <w:sz w:val="20"/>
        </w:rPr>
        <w:t xml:space="preserve"> The classification of an area can change depending on the activities being performed. If conditions and/or activities change in ways that significantly increase the risk, the associated quantitative assessment must be accordingly revised.</w:t>
      </w:r>
    </w:p>
  </w:footnote>
  <w:footnote w:id="2">
    <w:p w14:paraId="4E35F5A0" w14:textId="77777777" w:rsidR="008F01D1" w:rsidRPr="00CD2D2B" w:rsidRDefault="008F01D1">
      <w:pPr>
        <w:pStyle w:val="FootnoteText"/>
        <w:rPr>
          <w:rFonts w:asciiTheme="minorHAnsi" w:hAnsiTheme="minorHAnsi" w:cstheme="minorHAnsi"/>
          <w:lang w:val="en-US"/>
        </w:rPr>
      </w:pPr>
      <w:r w:rsidRPr="00CD2D2B">
        <w:rPr>
          <w:rStyle w:val="FootnoteReference"/>
          <w:rFonts w:asciiTheme="minorHAnsi" w:hAnsiTheme="minorHAnsi" w:cstheme="minorHAnsi"/>
        </w:rPr>
        <w:footnoteRef/>
      </w:r>
      <w:r w:rsidRPr="00CD2D2B">
        <w:rPr>
          <w:rFonts w:asciiTheme="minorHAnsi" w:hAnsiTheme="minorHAnsi" w:cstheme="minorHAnsi"/>
        </w:rPr>
        <w:t xml:space="preserve"> According to the ODH process, depending of the complexity of the case the Cryogenic Safety Committee can require a further ODH analysis and additional control measures even if the situation has been initially assessed as “ODH Class 0”</w:t>
      </w:r>
      <w:r>
        <w:rPr>
          <w:rFonts w:asciiTheme="minorHAnsi" w:hAnsiTheme="minorHAnsi" w:cstheme="minorHAnsi"/>
        </w:rPr>
        <w:t xml:space="preserve">, </w:t>
      </w:r>
      <w:proofErr w:type="spellStart"/>
      <w:r>
        <w:rPr>
          <w:rFonts w:asciiTheme="minorHAnsi" w:hAnsiTheme="minorHAnsi" w:cstheme="minorHAnsi"/>
        </w:rPr>
        <w:t>e.g</w:t>
      </w:r>
      <w:proofErr w:type="spellEnd"/>
      <w:r>
        <w:rPr>
          <w:rFonts w:asciiTheme="minorHAnsi" w:hAnsiTheme="minorHAnsi" w:cstheme="minorHAnsi"/>
        </w:rPr>
        <w:t xml:space="preserve"> whenever </w:t>
      </w:r>
      <w:r w:rsidRPr="00CD2D2B">
        <w:rPr>
          <w:rFonts w:asciiTheme="minorHAnsi" w:hAnsiTheme="minorHAnsi" w:cstheme="minorHAnsi"/>
        </w:rPr>
        <w:t>ventilation, leak rate, time parameter or confined volume configuration have an impact on the final ODH</w:t>
      </w:r>
    </w:p>
  </w:footnote>
  <w:footnote w:id="3">
    <w:p w14:paraId="071CE7DA" w14:textId="77777777" w:rsidR="008F01D1" w:rsidRPr="00E54958" w:rsidRDefault="008F01D1">
      <w:pPr>
        <w:pStyle w:val="FootnoteText"/>
        <w:rPr>
          <w:lang w:val="en-US"/>
        </w:rPr>
      </w:pPr>
      <w:r>
        <w:rPr>
          <w:rStyle w:val="FootnoteReference"/>
        </w:rPr>
        <w:footnoteRef/>
      </w:r>
      <w:r>
        <w:t xml:space="preserve"> </w:t>
      </w:r>
      <w:r w:rsidRPr="00105F0D">
        <w:t xml:space="preserve">According to the ODH process, depending of the complexity of the case the Cryogenic Safety Committee can require a further ODH analysis </w:t>
      </w:r>
      <w:r>
        <w:t>(e.g. Computation Fluid Dynamics) and/or additional control measures</w:t>
      </w:r>
      <w:r w:rsidRPr="00105F0D">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DC7BB" w14:textId="7EBB7910" w:rsidR="008F01D1" w:rsidRDefault="00753334">
    <w:pPr>
      <w:pStyle w:val="Header"/>
    </w:pPr>
    <w:sdt>
      <w:sdtPr>
        <w:id w:val="281778772"/>
        <w:temporary/>
        <w:showingPlcHdr/>
      </w:sdtPr>
      <w:sdtEndPr/>
      <w:sdtContent>
        <w:r w:rsidR="008F01D1">
          <w:t>[Type text]</w:t>
        </w:r>
      </w:sdtContent>
    </w:sdt>
    <w:r w:rsidR="008F01D1">
      <w:ptab w:relativeTo="margin" w:alignment="center" w:leader="none"/>
    </w:r>
    <w:sdt>
      <w:sdtPr>
        <w:id w:val="-247424033"/>
        <w:temporary/>
        <w:showingPlcHdr/>
      </w:sdtPr>
      <w:sdtEndPr/>
      <w:sdtContent>
        <w:r w:rsidR="008F01D1">
          <w:t>[Type text]</w:t>
        </w:r>
      </w:sdtContent>
    </w:sdt>
    <w:r w:rsidR="008F01D1">
      <w:ptab w:relativeTo="margin" w:alignment="right" w:leader="none"/>
    </w:r>
    <w:sdt>
      <w:sdtPr>
        <w:id w:val="651568375"/>
        <w:temporary/>
        <w:showingPlcHdr/>
      </w:sdtPr>
      <w:sdtEndPr/>
      <w:sdtContent>
        <w:r w:rsidR="008F01D1">
          <w:t>[Type text]</w:t>
        </w:r>
      </w:sdtContent>
    </w:sdt>
  </w:p>
  <w:p w14:paraId="31E43749" w14:textId="77777777" w:rsidR="008F01D1" w:rsidRDefault="008F01D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7313"/>
    </w:tblGrid>
    <w:tr w:rsidR="008F01D1" w14:paraId="41071354" w14:textId="77777777" w:rsidTr="0017476C">
      <w:trPr>
        <w:trHeight w:val="196"/>
      </w:trPr>
      <w:tc>
        <w:tcPr>
          <w:tcW w:w="5000" w:type="pct"/>
          <w:gridSpan w:val="2"/>
        </w:tcPr>
        <w:p w14:paraId="2D376414" w14:textId="410883F7" w:rsidR="008F01D1" w:rsidRPr="005226FB" w:rsidRDefault="001022B3" w:rsidP="004168A3">
          <w:pPr>
            <w:pStyle w:val="Header"/>
          </w:pPr>
          <w:fldSimple w:instr=" DOCPROPERTY &quot;MXType.Localized&quot;  \* MERGEFORMAT ">
            <w:r w:rsidR="00FF7283">
              <w:t>Guideline</w:t>
            </w:r>
          </w:fldSimple>
        </w:p>
      </w:tc>
    </w:tr>
    <w:tr w:rsidR="008F01D1" w14:paraId="39436F60" w14:textId="77777777" w:rsidTr="0017476C">
      <w:trPr>
        <w:trHeight w:val="196"/>
      </w:trPr>
      <w:tc>
        <w:tcPr>
          <w:tcW w:w="929" w:type="pct"/>
        </w:tcPr>
        <w:p w14:paraId="477D62F8" w14:textId="77777777" w:rsidR="008F01D1" w:rsidRPr="005226FB" w:rsidRDefault="008F01D1" w:rsidP="004168A3">
          <w:pPr>
            <w:pStyle w:val="Header"/>
          </w:pPr>
          <w:r w:rsidRPr="005226FB">
            <w:t>Document Number</w:t>
          </w:r>
        </w:p>
      </w:tc>
      <w:tc>
        <w:tcPr>
          <w:tcW w:w="4071" w:type="pct"/>
        </w:tcPr>
        <w:p w14:paraId="304A9BB0" w14:textId="77777777" w:rsidR="008F01D1" w:rsidRPr="005226FB" w:rsidRDefault="001022B3" w:rsidP="004168A3">
          <w:pPr>
            <w:pStyle w:val="Header"/>
          </w:pPr>
          <w:fldSimple w:instr=" DOCPROPERTY &quot;MXName&quot;  \* MERGEFORMAT ">
            <w:r w:rsidR="00FF7283">
              <w:t>ESS-0038692</w:t>
            </w:r>
          </w:fldSimple>
        </w:p>
      </w:tc>
    </w:tr>
    <w:tr w:rsidR="008F01D1" w14:paraId="69512AE6" w14:textId="77777777" w:rsidTr="0017476C">
      <w:trPr>
        <w:trHeight w:val="196"/>
      </w:trPr>
      <w:tc>
        <w:tcPr>
          <w:tcW w:w="929" w:type="pct"/>
        </w:tcPr>
        <w:p w14:paraId="6B1497CE" w14:textId="77777777" w:rsidR="008F01D1" w:rsidRPr="005226FB" w:rsidRDefault="008F01D1" w:rsidP="004168A3">
          <w:pPr>
            <w:pStyle w:val="Header"/>
          </w:pPr>
          <w:r w:rsidRPr="005226FB">
            <w:t>Date</w:t>
          </w:r>
        </w:p>
      </w:tc>
      <w:tc>
        <w:tcPr>
          <w:tcW w:w="4071" w:type="pct"/>
        </w:tcPr>
        <w:p w14:paraId="1010A330" w14:textId="77777777" w:rsidR="008F01D1" w:rsidRPr="005226FB" w:rsidRDefault="001022B3" w:rsidP="004168A3">
          <w:pPr>
            <w:pStyle w:val="Header"/>
          </w:pPr>
          <w:fldSimple w:instr=" DOCPROPERTY &quot;MXPrinted Date&quot;  \* MERGEFORMAT ">
            <w:r w:rsidR="00FF7283">
              <w:t>Apr 15, 2016</w:t>
            </w:r>
          </w:fldSimple>
        </w:p>
      </w:tc>
    </w:tr>
    <w:tr w:rsidR="008F01D1" w14:paraId="500E3FB9" w14:textId="77777777" w:rsidTr="0017476C">
      <w:trPr>
        <w:trHeight w:val="196"/>
      </w:trPr>
      <w:tc>
        <w:tcPr>
          <w:tcW w:w="929" w:type="pct"/>
        </w:tcPr>
        <w:p w14:paraId="69E797D0" w14:textId="77777777" w:rsidR="008F01D1" w:rsidRPr="005226FB" w:rsidRDefault="008F01D1" w:rsidP="004168A3">
          <w:pPr>
            <w:pStyle w:val="Header"/>
          </w:pPr>
          <w:r w:rsidRPr="005226FB">
            <w:t>Revision</w:t>
          </w:r>
        </w:p>
      </w:tc>
      <w:tc>
        <w:tcPr>
          <w:tcW w:w="4071" w:type="pct"/>
        </w:tcPr>
        <w:p w14:paraId="74B7F3BB" w14:textId="77777777" w:rsidR="008F01D1" w:rsidRPr="005226FB" w:rsidRDefault="001022B3" w:rsidP="004168A3">
          <w:pPr>
            <w:pStyle w:val="Header"/>
          </w:pPr>
          <w:fldSimple w:instr=" DOCPROPERTY &quot;MXRevision&quot;  \* MERGEFORMAT ">
            <w:r w:rsidR="00FF7283">
              <w:t>1</w:t>
            </w:r>
          </w:fldSimple>
          <w:r w:rsidR="008F01D1">
            <w:t xml:space="preserve"> </w:t>
          </w:r>
          <w:r>
            <w:fldChar w:fldCharType="begin"/>
          </w:r>
          <w:r>
            <w:instrText xml:space="preserve"> DOCPROPERTY "MXPrinted Version"  \* MERGEFORMAT </w:instrText>
          </w:r>
          <w:r>
            <w:fldChar w:fldCharType="end"/>
          </w:r>
        </w:p>
      </w:tc>
    </w:tr>
    <w:tr w:rsidR="008F01D1" w14:paraId="7C3500FC" w14:textId="77777777" w:rsidTr="0017476C">
      <w:trPr>
        <w:trHeight w:val="196"/>
      </w:trPr>
      <w:tc>
        <w:tcPr>
          <w:tcW w:w="929" w:type="pct"/>
        </w:tcPr>
        <w:p w14:paraId="4DAF8089" w14:textId="77777777" w:rsidR="008F01D1" w:rsidRPr="005226FB" w:rsidRDefault="008F01D1" w:rsidP="004168A3">
          <w:pPr>
            <w:pStyle w:val="Header"/>
          </w:pPr>
          <w:r w:rsidRPr="005226FB">
            <w:t>State</w:t>
          </w:r>
        </w:p>
      </w:tc>
      <w:tc>
        <w:tcPr>
          <w:tcW w:w="4071" w:type="pct"/>
        </w:tcPr>
        <w:p w14:paraId="60E2E9ED" w14:textId="77777777" w:rsidR="008F01D1" w:rsidRPr="005226FB" w:rsidRDefault="001022B3" w:rsidP="004168A3">
          <w:pPr>
            <w:pStyle w:val="Header"/>
          </w:pPr>
          <w:fldSimple w:instr=" DOCPROPERTY &quot;MXCurrent&quot;  \* MERGEFORMAT ">
            <w:r w:rsidR="00FF7283">
              <w:t>Released</w:t>
            </w:r>
          </w:fldSimple>
        </w:p>
      </w:tc>
    </w:tr>
    <w:tr w:rsidR="008F01D1" w14:paraId="0391A505" w14:textId="77777777" w:rsidTr="0017476C">
      <w:trPr>
        <w:trHeight w:val="196"/>
      </w:trPr>
      <w:tc>
        <w:tcPr>
          <w:tcW w:w="929" w:type="pct"/>
        </w:tcPr>
        <w:p w14:paraId="1873C639" w14:textId="77777777" w:rsidR="008F01D1" w:rsidRPr="005226FB" w:rsidRDefault="008F01D1" w:rsidP="004168A3">
          <w:pPr>
            <w:pStyle w:val="Header"/>
          </w:pPr>
          <w:r w:rsidRPr="005226FB">
            <w:t>Classification</w:t>
          </w:r>
        </w:p>
      </w:tc>
      <w:tc>
        <w:tcPr>
          <w:tcW w:w="4071" w:type="pct"/>
        </w:tcPr>
        <w:p w14:paraId="2C884A28" w14:textId="77777777" w:rsidR="008F01D1" w:rsidRPr="005226FB" w:rsidRDefault="008F01D1" w:rsidP="004168A3">
          <w:pPr>
            <w:pStyle w:val="Header"/>
          </w:pPr>
        </w:p>
      </w:tc>
    </w:tr>
  </w:tbl>
  <w:p w14:paraId="0574650C" w14:textId="77777777" w:rsidR="008F01D1" w:rsidRPr="00CC775B" w:rsidRDefault="008F01D1" w:rsidP="00CC775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8F01D1" w14:paraId="7374451D" w14:textId="77777777" w:rsidTr="004168A3">
      <w:trPr>
        <w:trHeight w:val="196"/>
      </w:trPr>
      <w:tc>
        <w:tcPr>
          <w:tcW w:w="5070" w:type="dxa"/>
          <w:vMerge w:val="restart"/>
        </w:tcPr>
        <w:p w14:paraId="61DCC69E" w14:textId="0874036D" w:rsidR="008F01D1" w:rsidRDefault="008F01D1" w:rsidP="004168A3">
          <w:pPr>
            <w:pStyle w:val="Header"/>
          </w:pPr>
          <w:r>
            <w:rPr>
              <w:noProof/>
              <w:lang w:val="en-US" w:eastAsia="zh-CN"/>
            </w:rPr>
            <w:drawing>
              <wp:inline distT="0" distB="0" distL="0" distR="0" wp14:anchorId="7F0E22FE" wp14:editId="5C6169BA">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3912" w:type="dxa"/>
          <w:gridSpan w:val="2"/>
        </w:tcPr>
        <w:p w14:paraId="6DBC7F80" w14:textId="77777777" w:rsidR="008F01D1" w:rsidRPr="005226FB" w:rsidRDefault="001022B3" w:rsidP="004168A3">
          <w:pPr>
            <w:pStyle w:val="Header"/>
          </w:pPr>
          <w:fldSimple w:instr=" DOCPROPERTY &quot;MXType.Localized&quot;  \* MERGEFORMAT ">
            <w:r w:rsidR="00FF7283">
              <w:t>Guideline</w:t>
            </w:r>
          </w:fldSimple>
        </w:p>
      </w:tc>
    </w:tr>
    <w:tr w:rsidR="008F01D1" w14:paraId="37AFD2E7" w14:textId="77777777" w:rsidTr="004168A3">
      <w:trPr>
        <w:trHeight w:val="196"/>
      </w:trPr>
      <w:tc>
        <w:tcPr>
          <w:tcW w:w="5070" w:type="dxa"/>
          <w:vMerge/>
        </w:tcPr>
        <w:p w14:paraId="4E8C4DDD" w14:textId="77777777" w:rsidR="008F01D1" w:rsidRDefault="008F01D1" w:rsidP="004168A3">
          <w:pPr>
            <w:pStyle w:val="Header"/>
          </w:pPr>
        </w:p>
      </w:tc>
      <w:tc>
        <w:tcPr>
          <w:tcW w:w="1559" w:type="dxa"/>
        </w:tcPr>
        <w:p w14:paraId="7793F983" w14:textId="77777777" w:rsidR="008F01D1" w:rsidRPr="005226FB" w:rsidRDefault="008F01D1" w:rsidP="004168A3">
          <w:pPr>
            <w:pStyle w:val="Header"/>
          </w:pPr>
          <w:r w:rsidRPr="005226FB">
            <w:t>Document Number</w:t>
          </w:r>
        </w:p>
      </w:tc>
      <w:tc>
        <w:tcPr>
          <w:tcW w:w="2353" w:type="dxa"/>
        </w:tcPr>
        <w:p w14:paraId="02D81BD1" w14:textId="77777777" w:rsidR="008F01D1" w:rsidRPr="005226FB" w:rsidRDefault="001022B3" w:rsidP="004168A3">
          <w:pPr>
            <w:pStyle w:val="Header"/>
          </w:pPr>
          <w:fldSimple w:instr=" DOCPROPERTY &quot;MXName&quot;  \* MERGEFORMAT ">
            <w:r w:rsidR="00FF7283">
              <w:t>ESS-0038692</w:t>
            </w:r>
          </w:fldSimple>
        </w:p>
      </w:tc>
    </w:tr>
    <w:tr w:rsidR="008F01D1" w14:paraId="779650D7" w14:textId="77777777" w:rsidTr="004168A3">
      <w:trPr>
        <w:trHeight w:val="196"/>
      </w:trPr>
      <w:tc>
        <w:tcPr>
          <w:tcW w:w="5070" w:type="dxa"/>
          <w:vMerge/>
        </w:tcPr>
        <w:p w14:paraId="6F3AC7AD" w14:textId="77777777" w:rsidR="008F01D1" w:rsidRDefault="008F01D1" w:rsidP="004168A3">
          <w:pPr>
            <w:pStyle w:val="Header"/>
          </w:pPr>
        </w:p>
      </w:tc>
      <w:tc>
        <w:tcPr>
          <w:tcW w:w="1559" w:type="dxa"/>
        </w:tcPr>
        <w:p w14:paraId="3D0B2DEF" w14:textId="77777777" w:rsidR="008F01D1" w:rsidRPr="005226FB" w:rsidRDefault="008F01D1" w:rsidP="004168A3">
          <w:pPr>
            <w:pStyle w:val="Header"/>
          </w:pPr>
          <w:r w:rsidRPr="005226FB">
            <w:t>Date</w:t>
          </w:r>
        </w:p>
      </w:tc>
      <w:tc>
        <w:tcPr>
          <w:tcW w:w="2353" w:type="dxa"/>
        </w:tcPr>
        <w:p w14:paraId="70EE0DDA" w14:textId="77777777" w:rsidR="008F01D1" w:rsidRPr="005226FB" w:rsidRDefault="001022B3" w:rsidP="004168A3">
          <w:pPr>
            <w:pStyle w:val="Header"/>
          </w:pPr>
          <w:fldSimple w:instr=" DOCPROPERTY &quot;MXPrinted Date&quot;  \* MERGEFORMAT ">
            <w:r w:rsidR="00FF7283">
              <w:t>Apr 15, 2016</w:t>
            </w:r>
          </w:fldSimple>
        </w:p>
      </w:tc>
    </w:tr>
    <w:tr w:rsidR="008F01D1" w14:paraId="4724C6F6" w14:textId="77777777" w:rsidTr="004168A3">
      <w:trPr>
        <w:trHeight w:val="196"/>
      </w:trPr>
      <w:tc>
        <w:tcPr>
          <w:tcW w:w="5070" w:type="dxa"/>
          <w:vMerge/>
        </w:tcPr>
        <w:p w14:paraId="5CA830A1" w14:textId="77777777" w:rsidR="008F01D1" w:rsidRDefault="008F01D1" w:rsidP="004168A3">
          <w:pPr>
            <w:pStyle w:val="Header"/>
          </w:pPr>
        </w:p>
      </w:tc>
      <w:tc>
        <w:tcPr>
          <w:tcW w:w="1559" w:type="dxa"/>
        </w:tcPr>
        <w:p w14:paraId="3B5E7950" w14:textId="77777777" w:rsidR="008F01D1" w:rsidRPr="005226FB" w:rsidRDefault="008F01D1" w:rsidP="004168A3">
          <w:pPr>
            <w:pStyle w:val="Header"/>
          </w:pPr>
          <w:r w:rsidRPr="005226FB">
            <w:t>Revision</w:t>
          </w:r>
        </w:p>
      </w:tc>
      <w:tc>
        <w:tcPr>
          <w:tcW w:w="2353" w:type="dxa"/>
        </w:tcPr>
        <w:p w14:paraId="3260D053" w14:textId="77777777" w:rsidR="008F01D1" w:rsidRPr="005226FB" w:rsidRDefault="001022B3" w:rsidP="004168A3">
          <w:pPr>
            <w:pStyle w:val="Header"/>
          </w:pPr>
          <w:fldSimple w:instr=" DOCPROPERTY &quot;MXRevision&quot;  \* MERGEFORMAT ">
            <w:r w:rsidR="00FF7283">
              <w:t>1</w:t>
            </w:r>
          </w:fldSimple>
          <w:r w:rsidR="008F01D1">
            <w:t xml:space="preserve"> </w:t>
          </w:r>
          <w:r>
            <w:fldChar w:fldCharType="begin"/>
          </w:r>
          <w:r>
            <w:instrText xml:space="preserve"> DOCPROPERTY "MXPrinted Version"  \* MERGEFORMAT </w:instrText>
          </w:r>
          <w:r>
            <w:fldChar w:fldCharType="end"/>
          </w:r>
        </w:p>
      </w:tc>
    </w:tr>
    <w:tr w:rsidR="008F01D1" w14:paraId="0449C958" w14:textId="77777777" w:rsidTr="004168A3">
      <w:trPr>
        <w:trHeight w:val="196"/>
      </w:trPr>
      <w:tc>
        <w:tcPr>
          <w:tcW w:w="5070" w:type="dxa"/>
          <w:vMerge/>
        </w:tcPr>
        <w:p w14:paraId="68F197CB" w14:textId="77777777" w:rsidR="008F01D1" w:rsidRDefault="008F01D1" w:rsidP="004168A3">
          <w:pPr>
            <w:pStyle w:val="Header"/>
          </w:pPr>
        </w:p>
      </w:tc>
      <w:tc>
        <w:tcPr>
          <w:tcW w:w="1559" w:type="dxa"/>
        </w:tcPr>
        <w:p w14:paraId="17592B14" w14:textId="77777777" w:rsidR="008F01D1" w:rsidRPr="005226FB" w:rsidRDefault="008F01D1" w:rsidP="004168A3">
          <w:pPr>
            <w:pStyle w:val="Header"/>
          </w:pPr>
          <w:r w:rsidRPr="005226FB">
            <w:t>State</w:t>
          </w:r>
        </w:p>
      </w:tc>
      <w:tc>
        <w:tcPr>
          <w:tcW w:w="2353" w:type="dxa"/>
        </w:tcPr>
        <w:p w14:paraId="52D65A0F" w14:textId="77777777" w:rsidR="008F01D1" w:rsidRPr="005226FB" w:rsidRDefault="001022B3" w:rsidP="004168A3">
          <w:pPr>
            <w:pStyle w:val="Header"/>
          </w:pPr>
          <w:fldSimple w:instr=" DOCPROPERTY &quot;MXCurrent&quot;  \* MERGEFORMAT ">
            <w:r w:rsidR="00FF7283">
              <w:t>Released</w:t>
            </w:r>
          </w:fldSimple>
        </w:p>
      </w:tc>
    </w:tr>
    <w:tr w:rsidR="008F01D1" w14:paraId="23482C85" w14:textId="77777777" w:rsidTr="004168A3">
      <w:trPr>
        <w:trHeight w:val="196"/>
      </w:trPr>
      <w:tc>
        <w:tcPr>
          <w:tcW w:w="5070" w:type="dxa"/>
          <w:vMerge/>
        </w:tcPr>
        <w:p w14:paraId="1DBDEAEB" w14:textId="77777777" w:rsidR="008F01D1" w:rsidRDefault="008F01D1" w:rsidP="004168A3">
          <w:pPr>
            <w:pStyle w:val="Header"/>
          </w:pPr>
        </w:p>
      </w:tc>
      <w:tc>
        <w:tcPr>
          <w:tcW w:w="1559" w:type="dxa"/>
        </w:tcPr>
        <w:p w14:paraId="19EA0AD2" w14:textId="77777777" w:rsidR="008F01D1" w:rsidRPr="005226FB" w:rsidRDefault="008F01D1" w:rsidP="004168A3">
          <w:pPr>
            <w:pStyle w:val="Header"/>
          </w:pPr>
          <w:r w:rsidRPr="005226FB">
            <w:t>Classification</w:t>
          </w:r>
        </w:p>
      </w:tc>
      <w:tc>
        <w:tcPr>
          <w:tcW w:w="2353" w:type="dxa"/>
        </w:tcPr>
        <w:p w14:paraId="42ADDEC6" w14:textId="77777777" w:rsidR="008F01D1" w:rsidRPr="005226FB" w:rsidRDefault="008F01D1" w:rsidP="004168A3">
          <w:pPr>
            <w:pStyle w:val="Header"/>
          </w:pPr>
        </w:p>
      </w:tc>
    </w:tr>
    <w:tr w:rsidR="008F01D1" w14:paraId="0D44B739" w14:textId="77777777" w:rsidTr="004168A3">
      <w:trPr>
        <w:trHeight w:val="196"/>
      </w:trPr>
      <w:tc>
        <w:tcPr>
          <w:tcW w:w="5070" w:type="dxa"/>
          <w:vMerge/>
        </w:tcPr>
        <w:p w14:paraId="22E0B4F2" w14:textId="77777777" w:rsidR="008F01D1" w:rsidRDefault="008F01D1" w:rsidP="004168A3">
          <w:pPr>
            <w:pStyle w:val="Header"/>
          </w:pPr>
        </w:p>
      </w:tc>
      <w:tc>
        <w:tcPr>
          <w:tcW w:w="1559" w:type="dxa"/>
        </w:tcPr>
        <w:p w14:paraId="218A7E75" w14:textId="77777777" w:rsidR="008F01D1" w:rsidRPr="005226FB" w:rsidRDefault="008F01D1" w:rsidP="004168A3">
          <w:pPr>
            <w:pStyle w:val="Header"/>
          </w:pPr>
          <w:r>
            <w:t>Page</w:t>
          </w:r>
        </w:p>
      </w:tc>
      <w:tc>
        <w:tcPr>
          <w:tcW w:w="2353" w:type="dxa"/>
        </w:tcPr>
        <w:p w14:paraId="59222079" w14:textId="77777777" w:rsidR="008F01D1" w:rsidRPr="005226FB" w:rsidRDefault="008F01D1" w:rsidP="004168A3">
          <w:pPr>
            <w:pStyle w:val="Header"/>
          </w:pPr>
          <w:r>
            <w:rPr>
              <w:rStyle w:val="PageNumber"/>
            </w:rPr>
            <w:fldChar w:fldCharType="begin"/>
          </w:r>
          <w:r>
            <w:rPr>
              <w:rStyle w:val="PageNumber"/>
            </w:rPr>
            <w:instrText xml:space="preserve"> PAGE </w:instrText>
          </w:r>
          <w:r>
            <w:rPr>
              <w:rStyle w:val="PageNumber"/>
            </w:rPr>
            <w:fldChar w:fldCharType="separate"/>
          </w:r>
          <w:r w:rsidR="00CC4E5D">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CC4E5D">
            <w:rPr>
              <w:rStyle w:val="PageNumber"/>
              <w:noProof/>
            </w:rPr>
            <w:t>4</w:t>
          </w:r>
          <w:r>
            <w:rPr>
              <w:rStyle w:val="PageNumber"/>
            </w:rPr>
            <w:fldChar w:fldCharType="end"/>
          </w:r>
          <w:r>
            <w:rPr>
              <w:rStyle w:val="PageNumber"/>
            </w:rPr>
            <w:t>)</w:t>
          </w:r>
        </w:p>
      </w:tc>
    </w:tr>
  </w:tbl>
  <w:p w14:paraId="2035C373" w14:textId="79204EF3" w:rsidR="008F01D1" w:rsidRPr="004F4C8F" w:rsidRDefault="008F01D1" w:rsidP="002B343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82EC6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800AE42"/>
    <w:lvl w:ilvl="0">
      <w:start w:val="1"/>
      <w:numFmt w:val="decimal"/>
      <w:lvlText w:val="%1."/>
      <w:lvlJc w:val="left"/>
      <w:pPr>
        <w:tabs>
          <w:tab w:val="num" w:pos="1492"/>
        </w:tabs>
        <w:ind w:left="1492" w:hanging="360"/>
      </w:pPr>
    </w:lvl>
  </w:abstractNum>
  <w:abstractNum w:abstractNumId="2">
    <w:nsid w:val="FFFFFF7D"/>
    <w:multiLevelType w:val="singleLevel"/>
    <w:tmpl w:val="7C065F62"/>
    <w:lvl w:ilvl="0">
      <w:start w:val="1"/>
      <w:numFmt w:val="decimal"/>
      <w:lvlText w:val="%1."/>
      <w:lvlJc w:val="left"/>
      <w:pPr>
        <w:tabs>
          <w:tab w:val="num" w:pos="1209"/>
        </w:tabs>
        <w:ind w:left="1209" w:hanging="360"/>
      </w:pPr>
    </w:lvl>
  </w:abstractNum>
  <w:abstractNum w:abstractNumId="3">
    <w:nsid w:val="FFFFFF7E"/>
    <w:multiLevelType w:val="singleLevel"/>
    <w:tmpl w:val="F51AADDC"/>
    <w:lvl w:ilvl="0">
      <w:start w:val="1"/>
      <w:numFmt w:val="decimal"/>
      <w:lvlText w:val="%1."/>
      <w:lvlJc w:val="left"/>
      <w:pPr>
        <w:tabs>
          <w:tab w:val="num" w:pos="926"/>
        </w:tabs>
        <w:ind w:left="926" w:hanging="360"/>
      </w:pPr>
    </w:lvl>
  </w:abstractNum>
  <w:abstractNum w:abstractNumId="4">
    <w:nsid w:val="FFFFFF7F"/>
    <w:multiLevelType w:val="singleLevel"/>
    <w:tmpl w:val="48EE3A72"/>
    <w:lvl w:ilvl="0">
      <w:start w:val="1"/>
      <w:numFmt w:val="decimal"/>
      <w:lvlText w:val="%1."/>
      <w:lvlJc w:val="left"/>
      <w:pPr>
        <w:tabs>
          <w:tab w:val="num" w:pos="643"/>
        </w:tabs>
        <w:ind w:left="643" w:hanging="360"/>
      </w:pPr>
    </w:lvl>
  </w:abstractNum>
  <w:abstractNum w:abstractNumId="5">
    <w:nsid w:val="FFFFFF80"/>
    <w:multiLevelType w:val="singleLevel"/>
    <w:tmpl w:val="C8086F8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7C22B9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AE09CE0"/>
    <w:lvl w:ilvl="0">
      <w:start w:val="1"/>
      <w:numFmt w:val="bullet"/>
      <w:lvlText w:val=""/>
      <w:lvlJc w:val="left"/>
      <w:pPr>
        <w:tabs>
          <w:tab w:val="num" w:pos="926"/>
        </w:tabs>
        <w:ind w:left="926" w:hanging="360"/>
      </w:pPr>
      <w:rPr>
        <w:rFonts w:ascii="Symbol" w:hAnsi="Symbol" w:hint="default"/>
      </w:rPr>
    </w:lvl>
  </w:abstractNum>
  <w:abstractNum w:abstractNumId="8">
    <w:nsid w:val="FFFFFF88"/>
    <w:multiLevelType w:val="singleLevel"/>
    <w:tmpl w:val="B5D07EC6"/>
    <w:lvl w:ilvl="0">
      <w:start w:val="1"/>
      <w:numFmt w:val="decimal"/>
      <w:lvlText w:val="%1."/>
      <w:lvlJc w:val="left"/>
      <w:pPr>
        <w:tabs>
          <w:tab w:val="num" w:pos="360"/>
        </w:tabs>
        <w:ind w:left="360" w:hanging="360"/>
      </w:pPr>
    </w:lvl>
  </w:abstractNum>
  <w:abstractNum w:abstractNumId="9">
    <w:nsid w:val="FFFFFF89"/>
    <w:multiLevelType w:val="singleLevel"/>
    <w:tmpl w:val="177AE4EE"/>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3261"/>
        </w:tabs>
        <w:ind w:left="3261"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nsid w:val="003D4CD4"/>
    <w:multiLevelType w:val="hybridMultilevel"/>
    <w:tmpl w:val="3620EE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5C272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3261"/>
        </w:tabs>
        <w:ind w:left="3261"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nsid w:val="0D3E35E4"/>
    <w:multiLevelType w:val="multilevel"/>
    <w:tmpl w:val="A84CF05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7C4725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19A62659"/>
    <w:multiLevelType w:val="singleLevel"/>
    <w:tmpl w:val="8F66BF4C"/>
    <w:lvl w:ilvl="0">
      <w:start w:val="1"/>
      <w:numFmt w:val="bullet"/>
      <w:pStyle w:val="A-ListSubsidiary"/>
      <w:lvlText w:val=""/>
      <w:lvlJc w:val="left"/>
      <w:pPr>
        <w:tabs>
          <w:tab w:val="num" w:pos="1987"/>
        </w:tabs>
        <w:ind w:left="1987" w:hanging="993"/>
      </w:pPr>
      <w:rPr>
        <w:rFonts w:ascii="Symbol" w:hAnsi="Symbol" w:hint="default"/>
      </w:rPr>
    </w:lvl>
  </w:abstractNum>
  <w:abstractNum w:abstractNumId="16">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5E5070A"/>
    <w:multiLevelType w:val="multilevel"/>
    <w:tmpl w:val="B4C211F4"/>
    <w:lvl w:ilvl="0">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7BC1858"/>
    <w:multiLevelType w:val="hybridMultilevel"/>
    <w:tmpl w:val="1CB23C8A"/>
    <w:lvl w:ilvl="0" w:tplc="B204CB42">
      <w:start w:val="1"/>
      <w:numFmt w:val="bullet"/>
      <w:pStyle w:val="ListBullet2"/>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9">
    <w:nsid w:val="2FCA10E5"/>
    <w:multiLevelType w:val="hybridMultilevel"/>
    <w:tmpl w:val="BB5EB9F2"/>
    <w:lvl w:ilvl="0" w:tplc="8536DF56">
      <w:start w:val="1"/>
      <w:numFmt w:val="decimal"/>
      <w:pStyle w:val="E-ListNumber"/>
      <w:lvlText w:val="%1."/>
      <w:lvlJc w:val="left"/>
      <w:pPr>
        <w:tabs>
          <w:tab w:val="num" w:pos="992"/>
        </w:tabs>
        <w:ind w:left="992" w:hanging="9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4445FAF"/>
    <w:multiLevelType w:val="singleLevel"/>
    <w:tmpl w:val="DB2A6048"/>
    <w:lvl w:ilvl="0">
      <w:start w:val="1"/>
      <w:numFmt w:val="bullet"/>
      <w:lvlText w:val=""/>
      <w:lvlJc w:val="left"/>
      <w:pPr>
        <w:tabs>
          <w:tab w:val="num" w:pos="994"/>
        </w:tabs>
        <w:ind w:left="994" w:hanging="994"/>
      </w:pPr>
      <w:rPr>
        <w:rFonts w:ascii="Symbol" w:hAnsi="Symbol" w:hint="default"/>
      </w:rPr>
    </w:lvl>
  </w:abstractNum>
  <w:abstractNum w:abstractNumId="22">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880568"/>
    <w:multiLevelType w:val="hybridMultilevel"/>
    <w:tmpl w:val="BC185720"/>
    <w:lvl w:ilvl="0" w:tplc="F398A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B50CCD"/>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787491"/>
    <w:multiLevelType w:val="hybridMultilevel"/>
    <w:tmpl w:val="A78AF336"/>
    <w:lvl w:ilvl="0" w:tplc="E8F800D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5B5B68BA"/>
    <w:multiLevelType w:val="hybridMultilevel"/>
    <w:tmpl w:val="0CAEB732"/>
    <w:lvl w:ilvl="0" w:tplc="30381FC2">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B32E6A"/>
    <w:multiLevelType w:val="multilevel"/>
    <w:tmpl w:val="3AB6C67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C0B6341"/>
    <w:multiLevelType w:val="hybridMultilevel"/>
    <w:tmpl w:val="33DCD9BE"/>
    <w:lvl w:ilvl="0" w:tplc="D8A4C0EA">
      <w:start w:val="1"/>
      <w:numFmt w:val="bullet"/>
      <w:pStyle w:va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784CD0"/>
    <w:multiLevelType w:val="hybridMultilevel"/>
    <w:tmpl w:val="99D2723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AB4C22"/>
    <w:multiLevelType w:val="hybridMultilevel"/>
    <w:tmpl w:val="025C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16"/>
  </w:num>
  <w:num w:numId="4">
    <w:abstractNumId w:val="33"/>
  </w:num>
  <w:num w:numId="5">
    <w:abstractNumId w:val="38"/>
  </w:num>
  <w:num w:numId="6">
    <w:abstractNumId w:val="34"/>
  </w:num>
  <w:num w:numId="7">
    <w:abstractNumId w:val="22"/>
  </w:num>
  <w:num w:numId="8">
    <w:abstractNumId w:val="22"/>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28"/>
  </w:num>
  <w:num w:numId="10">
    <w:abstractNumId w:val="36"/>
  </w:num>
  <w:num w:numId="11">
    <w:abstractNumId w:val="26"/>
  </w:num>
  <w:num w:numId="12">
    <w:abstractNumId w:val="24"/>
  </w:num>
  <w:num w:numId="13">
    <w:abstractNumId w:val="35"/>
  </w:num>
  <w:num w:numId="14">
    <w:abstractNumId w:val="31"/>
  </w:num>
  <w:num w:numId="15">
    <w:abstractNumId w:val="27"/>
  </w:num>
  <w:num w:numId="16">
    <w:abstractNumId w:val="10"/>
  </w:num>
  <w:num w:numId="17">
    <w:abstractNumId w:val="21"/>
  </w:num>
  <w:num w:numId="18">
    <w:abstractNumId w:val="15"/>
  </w:num>
  <w:num w:numId="19">
    <w:abstractNumId w:val="19"/>
  </w:num>
  <w:num w:numId="20">
    <w:abstractNumId w:val="18"/>
  </w:num>
  <w:num w:numId="21">
    <w:abstractNumId w:val="25"/>
  </w:num>
  <w:num w:numId="22">
    <w:abstractNumId w:val="9"/>
  </w:num>
  <w:num w:numId="23">
    <w:abstractNumId w:val="7"/>
  </w:num>
  <w:num w:numId="24">
    <w:abstractNumId w:val="6"/>
  </w:num>
  <w:num w:numId="25">
    <w:abstractNumId w:val="5"/>
  </w:num>
  <w:num w:numId="26">
    <w:abstractNumId w:val="8"/>
  </w:num>
  <w:num w:numId="27">
    <w:abstractNumId w:val="4"/>
  </w:num>
  <w:num w:numId="28">
    <w:abstractNumId w:val="3"/>
  </w:num>
  <w:num w:numId="29">
    <w:abstractNumId w:val="2"/>
  </w:num>
  <w:num w:numId="30">
    <w:abstractNumId w:val="1"/>
  </w:num>
  <w:num w:numId="31">
    <w:abstractNumId w:val="0"/>
  </w:num>
  <w:num w:numId="32">
    <w:abstractNumId w:val="11"/>
  </w:num>
  <w:num w:numId="33">
    <w:abstractNumId w:val="14"/>
  </w:num>
  <w:num w:numId="34">
    <w:abstractNumId w:val="37"/>
  </w:num>
  <w:num w:numId="35">
    <w:abstractNumId w:val="30"/>
  </w:num>
  <w:num w:numId="36">
    <w:abstractNumId w:val="23"/>
  </w:num>
  <w:num w:numId="37">
    <w:abstractNumId w:val="32"/>
  </w:num>
  <w:num w:numId="38">
    <w:abstractNumId w:val="17"/>
  </w:num>
  <w:num w:numId="39">
    <w:abstractNumId w:val="12"/>
  </w:num>
  <w:num w:numId="40">
    <w:abstractNumId w:val="29"/>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11DFD"/>
    <w:rsid w:val="00016E88"/>
    <w:rsid w:val="0002609A"/>
    <w:rsid w:val="00035994"/>
    <w:rsid w:val="00041EA5"/>
    <w:rsid w:val="00044CDB"/>
    <w:rsid w:val="00045F96"/>
    <w:rsid w:val="000473C0"/>
    <w:rsid w:val="000477DC"/>
    <w:rsid w:val="00054F1B"/>
    <w:rsid w:val="000555BD"/>
    <w:rsid w:val="0006446C"/>
    <w:rsid w:val="000677CD"/>
    <w:rsid w:val="000740B2"/>
    <w:rsid w:val="000753F4"/>
    <w:rsid w:val="000755F7"/>
    <w:rsid w:val="000858CE"/>
    <w:rsid w:val="00093DFD"/>
    <w:rsid w:val="000A12AA"/>
    <w:rsid w:val="000A273C"/>
    <w:rsid w:val="000C41A3"/>
    <w:rsid w:val="000C5AF2"/>
    <w:rsid w:val="000E5F28"/>
    <w:rsid w:val="001022B3"/>
    <w:rsid w:val="00103443"/>
    <w:rsid w:val="001306FF"/>
    <w:rsid w:val="001317DA"/>
    <w:rsid w:val="001362D8"/>
    <w:rsid w:val="00136CE7"/>
    <w:rsid w:val="00146218"/>
    <w:rsid w:val="00147315"/>
    <w:rsid w:val="00157EEC"/>
    <w:rsid w:val="001607AF"/>
    <w:rsid w:val="00160EE2"/>
    <w:rsid w:val="00170773"/>
    <w:rsid w:val="00172176"/>
    <w:rsid w:val="0017314D"/>
    <w:rsid w:val="00173F47"/>
    <w:rsid w:val="0017476C"/>
    <w:rsid w:val="00186FA9"/>
    <w:rsid w:val="00190F62"/>
    <w:rsid w:val="001931B2"/>
    <w:rsid w:val="001944FC"/>
    <w:rsid w:val="00197F94"/>
    <w:rsid w:val="001B1C56"/>
    <w:rsid w:val="001B66AA"/>
    <w:rsid w:val="001C3445"/>
    <w:rsid w:val="001C4ABA"/>
    <w:rsid w:val="001C54CA"/>
    <w:rsid w:val="001C5E21"/>
    <w:rsid w:val="001D05EE"/>
    <w:rsid w:val="001D1094"/>
    <w:rsid w:val="001D4E9D"/>
    <w:rsid w:val="001E02B6"/>
    <w:rsid w:val="001E3F3C"/>
    <w:rsid w:val="001E6457"/>
    <w:rsid w:val="001E6EDA"/>
    <w:rsid w:val="001E6F89"/>
    <w:rsid w:val="001F139E"/>
    <w:rsid w:val="00201A94"/>
    <w:rsid w:val="00207210"/>
    <w:rsid w:val="00217411"/>
    <w:rsid w:val="002227C1"/>
    <w:rsid w:val="00222B37"/>
    <w:rsid w:val="00224644"/>
    <w:rsid w:val="0023025B"/>
    <w:rsid w:val="002304E2"/>
    <w:rsid w:val="0023114C"/>
    <w:rsid w:val="00234DB0"/>
    <w:rsid w:val="00235F4E"/>
    <w:rsid w:val="00252975"/>
    <w:rsid w:val="00257259"/>
    <w:rsid w:val="00262F71"/>
    <w:rsid w:val="00265BD4"/>
    <w:rsid w:val="00266AAD"/>
    <w:rsid w:val="00276EE7"/>
    <w:rsid w:val="00280C2B"/>
    <w:rsid w:val="0028357C"/>
    <w:rsid w:val="00285F2B"/>
    <w:rsid w:val="002A1936"/>
    <w:rsid w:val="002A66CD"/>
    <w:rsid w:val="002B3434"/>
    <w:rsid w:val="002B3FE2"/>
    <w:rsid w:val="002D2343"/>
    <w:rsid w:val="002E0E4A"/>
    <w:rsid w:val="002E5A02"/>
    <w:rsid w:val="002F076C"/>
    <w:rsid w:val="002F7E58"/>
    <w:rsid w:val="003015BE"/>
    <w:rsid w:val="00303C37"/>
    <w:rsid w:val="00304230"/>
    <w:rsid w:val="003046DF"/>
    <w:rsid w:val="003066AF"/>
    <w:rsid w:val="003102AF"/>
    <w:rsid w:val="00315257"/>
    <w:rsid w:val="003178DE"/>
    <w:rsid w:val="003263CC"/>
    <w:rsid w:val="00330C75"/>
    <w:rsid w:val="003348F7"/>
    <w:rsid w:val="00335112"/>
    <w:rsid w:val="00336865"/>
    <w:rsid w:val="00340633"/>
    <w:rsid w:val="0034671F"/>
    <w:rsid w:val="00347076"/>
    <w:rsid w:val="00347453"/>
    <w:rsid w:val="00350C97"/>
    <w:rsid w:val="00352307"/>
    <w:rsid w:val="00354932"/>
    <w:rsid w:val="00357CD5"/>
    <w:rsid w:val="0036298A"/>
    <w:rsid w:val="003746D7"/>
    <w:rsid w:val="00377107"/>
    <w:rsid w:val="00377216"/>
    <w:rsid w:val="00390AD2"/>
    <w:rsid w:val="00393A5F"/>
    <w:rsid w:val="003A7548"/>
    <w:rsid w:val="003A7925"/>
    <w:rsid w:val="003B2EBF"/>
    <w:rsid w:val="003B3624"/>
    <w:rsid w:val="003C2DC7"/>
    <w:rsid w:val="003C57BC"/>
    <w:rsid w:val="003C57FC"/>
    <w:rsid w:val="003D2B80"/>
    <w:rsid w:val="003D60CF"/>
    <w:rsid w:val="003E5DF5"/>
    <w:rsid w:val="003F084D"/>
    <w:rsid w:val="003F1116"/>
    <w:rsid w:val="003F18C5"/>
    <w:rsid w:val="003F1CAB"/>
    <w:rsid w:val="003F5AF9"/>
    <w:rsid w:val="004007B3"/>
    <w:rsid w:val="00402F5A"/>
    <w:rsid w:val="004050EA"/>
    <w:rsid w:val="004075C7"/>
    <w:rsid w:val="004109FF"/>
    <w:rsid w:val="00412F5A"/>
    <w:rsid w:val="004168A3"/>
    <w:rsid w:val="004233B5"/>
    <w:rsid w:val="004238D0"/>
    <w:rsid w:val="004242F9"/>
    <w:rsid w:val="004322D0"/>
    <w:rsid w:val="0043233F"/>
    <w:rsid w:val="00434947"/>
    <w:rsid w:val="00435720"/>
    <w:rsid w:val="004369D4"/>
    <w:rsid w:val="00445EF2"/>
    <w:rsid w:val="00450ED3"/>
    <w:rsid w:val="0045462D"/>
    <w:rsid w:val="00464238"/>
    <w:rsid w:val="0046574D"/>
    <w:rsid w:val="00476670"/>
    <w:rsid w:val="004773BD"/>
    <w:rsid w:val="004859E8"/>
    <w:rsid w:val="00487985"/>
    <w:rsid w:val="00490A57"/>
    <w:rsid w:val="004B1D92"/>
    <w:rsid w:val="004B4388"/>
    <w:rsid w:val="004C3537"/>
    <w:rsid w:val="004C432A"/>
    <w:rsid w:val="004C4AA1"/>
    <w:rsid w:val="004D1B5C"/>
    <w:rsid w:val="004D3F27"/>
    <w:rsid w:val="004E6A6B"/>
    <w:rsid w:val="004F0B9D"/>
    <w:rsid w:val="004F4C8F"/>
    <w:rsid w:val="004F739A"/>
    <w:rsid w:val="00501132"/>
    <w:rsid w:val="00506A8F"/>
    <w:rsid w:val="00512DDD"/>
    <w:rsid w:val="00516ECF"/>
    <w:rsid w:val="0052200A"/>
    <w:rsid w:val="005226FB"/>
    <w:rsid w:val="00542EDB"/>
    <w:rsid w:val="005506DD"/>
    <w:rsid w:val="00573FB4"/>
    <w:rsid w:val="00574BE4"/>
    <w:rsid w:val="00577DEF"/>
    <w:rsid w:val="00580046"/>
    <w:rsid w:val="005900DF"/>
    <w:rsid w:val="005A28E7"/>
    <w:rsid w:val="005A5B68"/>
    <w:rsid w:val="005A70F8"/>
    <w:rsid w:val="005B14D9"/>
    <w:rsid w:val="005B3269"/>
    <w:rsid w:val="005B6E75"/>
    <w:rsid w:val="005B773A"/>
    <w:rsid w:val="005C4EE7"/>
    <w:rsid w:val="005C7EA6"/>
    <w:rsid w:val="005E015C"/>
    <w:rsid w:val="005E1F83"/>
    <w:rsid w:val="005E30BC"/>
    <w:rsid w:val="005E3756"/>
    <w:rsid w:val="005F0FB7"/>
    <w:rsid w:val="005F6F5A"/>
    <w:rsid w:val="00612AB5"/>
    <w:rsid w:val="00612DD8"/>
    <w:rsid w:val="00622886"/>
    <w:rsid w:val="006242F6"/>
    <w:rsid w:val="00640181"/>
    <w:rsid w:val="00642197"/>
    <w:rsid w:val="00642EDE"/>
    <w:rsid w:val="006502E3"/>
    <w:rsid w:val="006510FE"/>
    <w:rsid w:val="00651807"/>
    <w:rsid w:val="00654066"/>
    <w:rsid w:val="00657C3E"/>
    <w:rsid w:val="0067052B"/>
    <w:rsid w:val="00674519"/>
    <w:rsid w:val="00680BC2"/>
    <w:rsid w:val="0068101C"/>
    <w:rsid w:val="00692882"/>
    <w:rsid w:val="00697DD3"/>
    <w:rsid w:val="006A5BC0"/>
    <w:rsid w:val="006B650B"/>
    <w:rsid w:val="006C079E"/>
    <w:rsid w:val="006C57A2"/>
    <w:rsid w:val="006C7F31"/>
    <w:rsid w:val="006D1AF9"/>
    <w:rsid w:val="006D2161"/>
    <w:rsid w:val="006F6044"/>
    <w:rsid w:val="006F7BD6"/>
    <w:rsid w:val="00720902"/>
    <w:rsid w:val="00722FE4"/>
    <w:rsid w:val="007254F4"/>
    <w:rsid w:val="0073038F"/>
    <w:rsid w:val="00731FD3"/>
    <w:rsid w:val="00732415"/>
    <w:rsid w:val="007406E1"/>
    <w:rsid w:val="0074501C"/>
    <w:rsid w:val="00753334"/>
    <w:rsid w:val="00755BF0"/>
    <w:rsid w:val="007778F1"/>
    <w:rsid w:val="00781D15"/>
    <w:rsid w:val="00791B26"/>
    <w:rsid w:val="007A0F21"/>
    <w:rsid w:val="007A42D7"/>
    <w:rsid w:val="007A5118"/>
    <w:rsid w:val="007B2408"/>
    <w:rsid w:val="007B401F"/>
    <w:rsid w:val="007B662E"/>
    <w:rsid w:val="007C084C"/>
    <w:rsid w:val="007C2084"/>
    <w:rsid w:val="007C5C87"/>
    <w:rsid w:val="007C654C"/>
    <w:rsid w:val="007D1784"/>
    <w:rsid w:val="007D7D73"/>
    <w:rsid w:val="007E1EC1"/>
    <w:rsid w:val="007E5B32"/>
    <w:rsid w:val="007F2CE4"/>
    <w:rsid w:val="00807FF7"/>
    <w:rsid w:val="00810C4D"/>
    <w:rsid w:val="008228B4"/>
    <w:rsid w:val="00826EE5"/>
    <w:rsid w:val="00831054"/>
    <w:rsid w:val="008313DA"/>
    <w:rsid w:val="00833B66"/>
    <w:rsid w:val="00836FC5"/>
    <w:rsid w:val="00836FF4"/>
    <w:rsid w:val="008401C5"/>
    <w:rsid w:val="00840CCD"/>
    <w:rsid w:val="00843C12"/>
    <w:rsid w:val="008473F7"/>
    <w:rsid w:val="008508DF"/>
    <w:rsid w:val="00862315"/>
    <w:rsid w:val="008630DB"/>
    <w:rsid w:val="00876DAD"/>
    <w:rsid w:val="00881AB2"/>
    <w:rsid w:val="0088515A"/>
    <w:rsid w:val="008906EE"/>
    <w:rsid w:val="00891072"/>
    <w:rsid w:val="00893822"/>
    <w:rsid w:val="0089598F"/>
    <w:rsid w:val="008A536D"/>
    <w:rsid w:val="008B0C35"/>
    <w:rsid w:val="008B31A1"/>
    <w:rsid w:val="008B58B2"/>
    <w:rsid w:val="008C7CFB"/>
    <w:rsid w:val="008D25BA"/>
    <w:rsid w:val="008D5AF8"/>
    <w:rsid w:val="008E780A"/>
    <w:rsid w:val="008F01D1"/>
    <w:rsid w:val="00900CC9"/>
    <w:rsid w:val="00903D9C"/>
    <w:rsid w:val="0090693E"/>
    <w:rsid w:val="009079D4"/>
    <w:rsid w:val="00912352"/>
    <w:rsid w:val="00920923"/>
    <w:rsid w:val="009306B5"/>
    <w:rsid w:val="00937180"/>
    <w:rsid w:val="00941F6A"/>
    <w:rsid w:val="00953356"/>
    <w:rsid w:val="00955DFC"/>
    <w:rsid w:val="009621BA"/>
    <w:rsid w:val="009673B1"/>
    <w:rsid w:val="00967E2F"/>
    <w:rsid w:val="00970530"/>
    <w:rsid w:val="009755CA"/>
    <w:rsid w:val="00982054"/>
    <w:rsid w:val="00982FA1"/>
    <w:rsid w:val="00985131"/>
    <w:rsid w:val="00991968"/>
    <w:rsid w:val="00994609"/>
    <w:rsid w:val="00997AAA"/>
    <w:rsid w:val="009A2141"/>
    <w:rsid w:val="009A5B3A"/>
    <w:rsid w:val="009B2CB7"/>
    <w:rsid w:val="009B6528"/>
    <w:rsid w:val="009D049D"/>
    <w:rsid w:val="009D052C"/>
    <w:rsid w:val="009E3C83"/>
    <w:rsid w:val="009E73EA"/>
    <w:rsid w:val="00A009A5"/>
    <w:rsid w:val="00A14DBC"/>
    <w:rsid w:val="00A208E7"/>
    <w:rsid w:val="00A22C86"/>
    <w:rsid w:val="00A32D5A"/>
    <w:rsid w:val="00A37BEC"/>
    <w:rsid w:val="00A45B5A"/>
    <w:rsid w:val="00A537AF"/>
    <w:rsid w:val="00A60016"/>
    <w:rsid w:val="00A64411"/>
    <w:rsid w:val="00A75BEA"/>
    <w:rsid w:val="00A75EB8"/>
    <w:rsid w:val="00A808D3"/>
    <w:rsid w:val="00A86EE6"/>
    <w:rsid w:val="00A95EF2"/>
    <w:rsid w:val="00AA5B2F"/>
    <w:rsid w:val="00AB2A99"/>
    <w:rsid w:val="00AC5619"/>
    <w:rsid w:val="00AD68A8"/>
    <w:rsid w:val="00AE1DDA"/>
    <w:rsid w:val="00AE64E6"/>
    <w:rsid w:val="00AF12BA"/>
    <w:rsid w:val="00AF738B"/>
    <w:rsid w:val="00B00654"/>
    <w:rsid w:val="00B04CC0"/>
    <w:rsid w:val="00B05023"/>
    <w:rsid w:val="00B11F2E"/>
    <w:rsid w:val="00B135B4"/>
    <w:rsid w:val="00B148F2"/>
    <w:rsid w:val="00B32E85"/>
    <w:rsid w:val="00B43D6F"/>
    <w:rsid w:val="00B4417C"/>
    <w:rsid w:val="00B45FD1"/>
    <w:rsid w:val="00B54C5F"/>
    <w:rsid w:val="00B55C5C"/>
    <w:rsid w:val="00B60825"/>
    <w:rsid w:val="00B61A83"/>
    <w:rsid w:val="00B6279E"/>
    <w:rsid w:val="00B66241"/>
    <w:rsid w:val="00B70F01"/>
    <w:rsid w:val="00B74BD6"/>
    <w:rsid w:val="00B83C46"/>
    <w:rsid w:val="00B85CD4"/>
    <w:rsid w:val="00B86492"/>
    <w:rsid w:val="00B9080E"/>
    <w:rsid w:val="00B919DD"/>
    <w:rsid w:val="00B943D0"/>
    <w:rsid w:val="00BA5BB1"/>
    <w:rsid w:val="00BB0B99"/>
    <w:rsid w:val="00BB0BFE"/>
    <w:rsid w:val="00BB26FB"/>
    <w:rsid w:val="00BC525B"/>
    <w:rsid w:val="00BD1D8E"/>
    <w:rsid w:val="00BE142A"/>
    <w:rsid w:val="00BE32A3"/>
    <w:rsid w:val="00BE6CE6"/>
    <w:rsid w:val="00BF27AD"/>
    <w:rsid w:val="00BF67F6"/>
    <w:rsid w:val="00C11E3A"/>
    <w:rsid w:val="00C120C2"/>
    <w:rsid w:val="00C1525E"/>
    <w:rsid w:val="00C163D8"/>
    <w:rsid w:val="00C33064"/>
    <w:rsid w:val="00C35621"/>
    <w:rsid w:val="00C5152B"/>
    <w:rsid w:val="00C7102A"/>
    <w:rsid w:val="00C715F2"/>
    <w:rsid w:val="00C7671C"/>
    <w:rsid w:val="00C800AC"/>
    <w:rsid w:val="00C92BD1"/>
    <w:rsid w:val="00C93503"/>
    <w:rsid w:val="00C9688C"/>
    <w:rsid w:val="00CA4191"/>
    <w:rsid w:val="00CA42EF"/>
    <w:rsid w:val="00CA46BB"/>
    <w:rsid w:val="00CA50AD"/>
    <w:rsid w:val="00CA6221"/>
    <w:rsid w:val="00CB0EF1"/>
    <w:rsid w:val="00CB4DA4"/>
    <w:rsid w:val="00CC4E5D"/>
    <w:rsid w:val="00CC775B"/>
    <w:rsid w:val="00CC7A59"/>
    <w:rsid w:val="00CD2D2B"/>
    <w:rsid w:val="00CE1793"/>
    <w:rsid w:val="00CE61DE"/>
    <w:rsid w:val="00CE6AA3"/>
    <w:rsid w:val="00CF5AA7"/>
    <w:rsid w:val="00CF6274"/>
    <w:rsid w:val="00D02263"/>
    <w:rsid w:val="00D02B62"/>
    <w:rsid w:val="00D036CC"/>
    <w:rsid w:val="00D05D8C"/>
    <w:rsid w:val="00D14FF3"/>
    <w:rsid w:val="00D33618"/>
    <w:rsid w:val="00D379F7"/>
    <w:rsid w:val="00D44FF5"/>
    <w:rsid w:val="00D54213"/>
    <w:rsid w:val="00D56DC1"/>
    <w:rsid w:val="00D614C9"/>
    <w:rsid w:val="00D61AC1"/>
    <w:rsid w:val="00D75BE9"/>
    <w:rsid w:val="00D76084"/>
    <w:rsid w:val="00D84110"/>
    <w:rsid w:val="00D84B5E"/>
    <w:rsid w:val="00D87424"/>
    <w:rsid w:val="00D9584B"/>
    <w:rsid w:val="00DA238C"/>
    <w:rsid w:val="00DA3CB6"/>
    <w:rsid w:val="00DD1D23"/>
    <w:rsid w:val="00DD7A8D"/>
    <w:rsid w:val="00DE0391"/>
    <w:rsid w:val="00DF1529"/>
    <w:rsid w:val="00DF3B86"/>
    <w:rsid w:val="00E00214"/>
    <w:rsid w:val="00E02229"/>
    <w:rsid w:val="00E046EE"/>
    <w:rsid w:val="00E05F0C"/>
    <w:rsid w:val="00E136AE"/>
    <w:rsid w:val="00E142D5"/>
    <w:rsid w:val="00E1676D"/>
    <w:rsid w:val="00E23CC2"/>
    <w:rsid w:val="00E24C1A"/>
    <w:rsid w:val="00E356B2"/>
    <w:rsid w:val="00E36D78"/>
    <w:rsid w:val="00E37137"/>
    <w:rsid w:val="00E37754"/>
    <w:rsid w:val="00E4341F"/>
    <w:rsid w:val="00E46913"/>
    <w:rsid w:val="00E5291F"/>
    <w:rsid w:val="00E53FE8"/>
    <w:rsid w:val="00E54958"/>
    <w:rsid w:val="00E54A1F"/>
    <w:rsid w:val="00E6024F"/>
    <w:rsid w:val="00E61C7F"/>
    <w:rsid w:val="00E6277C"/>
    <w:rsid w:val="00E6591E"/>
    <w:rsid w:val="00E738ED"/>
    <w:rsid w:val="00E75E8E"/>
    <w:rsid w:val="00E779A7"/>
    <w:rsid w:val="00E80715"/>
    <w:rsid w:val="00E81101"/>
    <w:rsid w:val="00E83109"/>
    <w:rsid w:val="00E83BC1"/>
    <w:rsid w:val="00E86F67"/>
    <w:rsid w:val="00E94694"/>
    <w:rsid w:val="00EA12A9"/>
    <w:rsid w:val="00EA6960"/>
    <w:rsid w:val="00EB53C3"/>
    <w:rsid w:val="00EC6E25"/>
    <w:rsid w:val="00EC78BF"/>
    <w:rsid w:val="00ED4B05"/>
    <w:rsid w:val="00EE03D9"/>
    <w:rsid w:val="00EE2816"/>
    <w:rsid w:val="00EE7CFA"/>
    <w:rsid w:val="00EF1CF7"/>
    <w:rsid w:val="00F0117D"/>
    <w:rsid w:val="00F03A22"/>
    <w:rsid w:val="00F14D29"/>
    <w:rsid w:val="00F30629"/>
    <w:rsid w:val="00F3096F"/>
    <w:rsid w:val="00F30B29"/>
    <w:rsid w:val="00F33E02"/>
    <w:rsid w:val="00F3433B"/>
    <w:rsid w:val="00F50567"/>
    <w:rsid w:val="00F52B18"/>
    <w:rsid w:val="00F611AB"/>
    <w:rsid w:val="00F67CD8"/>
    <w:rsid w:val="00F70F27"/>
    <w:rsid w:val="00F84537"/>
    <w:rsid w:val="00F91078"/>
    <w:rsid w:val="00F9152F"/>
    <w:rsid w:val="00F95DF6"/>
    <w:rsid w:val="00FA0700"/>
    <w:rsid w:val="00FA3793"/>
    <w:rsid w:val="00FB4FD0"/>
    <w:rsid w:val="00FC3FEF"/>
    <w:rsid w:val="00FC41F2"/>
    <w:rsid w:val="00FF3953"/>
    <w:rsid w:val="00FF6645"/>
    <w:rsid w:val="00FF72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D24F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82">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0" w:unhideWhenUsed="1"/>
    <w:lsdException w:name="toc 7" w:locked="0" w:uiPriority="0" w:unhideWhenUsed="1"/>
    <w:lsdException w:name="toc 8" w:locked="0"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locked="0" w:semiHidden="1" w:unhideWhenUsed="1"/>
    <w:lsdException w:name="footer" w:locked="0" w:semiHidden="1" w:uiPriority="0" w:unhideWhenUsed="1"/>
    <w:lsdException w:name="index heading" w:semiHidden="1" w:uiPriority="0" w:unhideWhenUsed="1"/>
    <w:lsdException w:name="caption" w:semiHidden="1" w:uiPriority="0" w:unhideWhenUsed="1" w:qFormat="1"/>
    <w:lsdException w:name="table of figures" w:locked="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0"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0"/>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0"/>
    <w:lsdException w:name="List Paragraph" w:uiPriority="72"/>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qFormat/>
    <w:rsid w:val="002B3434"/>
    <w:pPr>
      <w:spacing w:after="240" w:line="280" w:lineRule="atLeast"/>
      <w:jc w:val="both"/>
    </w:pPr>
    <w:rPr>
      <w:rFonts w:ascii="Calibri" w:hAnsi="Calibri"/>
      <w:sz w:val="24"/>
      <w:lang w:val="en-GB"/>
    </w:rPr>
  </w:style>
  <w:style w:type="paragraph" w:styleId="Heading1">
    <w:name w:val="heading 1"/>
    <w:next w:val="Normal"/>
    <w:link w:val="Heading1Char"/>
    <w:qFormat/>
    <w:rsid w:val="00680BC2"/>
    <w:pPr>
      <w:keepNext/>
      <w:numPr>
        <w:numId w:val="2"/>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qFormat/>
    <w:rsid w:val="00680BC2"/>
    <w:pPr>
      <w:keepNext/>
      <w:numPr>
        <w:ilvl w:val="1"/>
        <w:numId w:val="2"/>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qFormat/>
    <w:rsid w:val="00680BC2"/>
    <w:pPr>
      <w:keepNext/>
      <w:numPr>
        <w:ilvl w:val="2"/>
        <w:numId w:val="2"/>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qFormat/>
    <w:rsid w:val="007D1784"/>
    <w:pPr>
      <w:keepNext/>
      <w:numPr>
        <w:ilvl w:val="3"/>
        <w:numId w:val="2"/>
      </w:numPr>
      <w:tabs>
        <w:tab w:val="left" w:pos="992"/>
      </w:tabs>
      <w:spacing w:after="120" w:line="240" w:lineRule="auto"/>
      <w:outlineLvl w:val="3"/>
    </w:pPr>
    <w:rPr>
      <w:rFonts w:ascii="Calibri" w:eastAsiaTheme="majorEastAsia" w:hAnsi="Calibri" w:cstheme="majorBidi"/>
      <w:b/>
      <w:bCs/>
      <w:iCs/>
      <w:sz w:val="24"/>
      <w:lang w:val="en-GB"/>
    </w:rPr>
  </w:style>
  <w:style w:type="paragraph" w:styleId="Heading5">
    <w:name w:val="heading 5"/>
    <w:basedOn w:val="Heading4"/>
    <w:next w:val="BodyText"/>
    <w:link w:val="Heading5Char"/>
    <w:qFormat/>
    <w:locked/>
    <w:rsid w:val="00A14DBC"/>
    <w:pPr>
      <w:keepNext w:val="0"/>
      <w:numPr>
        <w:ilvl w:val="0"/>
        <w:numId w:val="0"/>
      </w:numPr>
      <w:tabs>
        <w:tab w:val="left" w:pos="1247"/>
        <w:tab w:val="num" w:pos="2552"/>
        <w:tab w:val="left" w:pos="3856"/>
        <w:tab w:val="left" w:pos="5216"/>
        <w:tab w:val="left" w:pos="6464"/>
        <w:tab w:val="left" w:pos="7768"/>
        <w:tab w:val="left" w:pos="9072"/>
        <w:tab w:val="left" w:pos="10206"/>
      </w:tabs>
      <w:spacing w:before="240" w:after="60"/>
      <w:ind w:left="2551" w:hanging="1304"/>
      <w:outlineLvl w:val="4"/>
    </w:pPr>
    <w:rPr>
      <w:rFonts w:ascii="Arial" w:eastAsia="Times New Roman" w:hAnsi="Arial" w:cs="Times New Roman"/>
      <w:b w:val="0"/>
      <w:kern w:val="28"/>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BC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rsid w:val="00680BC2"/>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rsid w:val="00680BC2"/>
    <w:rPr>
      <w:rFonts w:ascii="Calibri" w:eastAsiaTheme="majorEastAsia" w:hAnsi="Calibri" w:cstheme="majorBidi"/>
      <w:b/>
      <w:bCs/>
      <w:sz w:val="24"/>
      <w:lang w:val="en-GB"/>
    </w:rPr>
  </w:style>
  <w:style w:type="character" w:customStyle="1" w:styleId="Heading4Char">
    <w:name w:val="Heading 4 Char"/>
    <w:basedOn w:val="DefaultParagraphFont"/>
    <w:link w:val="Heading4"/>
    <w:rsid w:val="007D1784"/>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qFormat/>
    <w:locked/>
    <w:rsid w:val="00D84B5E"/>
    <w:pPr>
      <w:spacing w:after="200" w:line="240" w:lineRule="auto"/>
    </w:pPr>
    <w:rPr>
      <w:b/>
      <w:bCs/>
      <w:color w:val="4F81BD" w:themeColor="accent1"/>
      <w:sz w:val="18"/>
      <w:szCs w:val="18"/>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4B1D92"/>
    <w:pPr>
      <w:keepNext/>
      <w:tabs>
        <w:tab w:val="left" w:pos="1412"/>
      </w:tabs>
      <w:spacing w:after="120" w:line="280" w:lineRule="atLeast"/>
      <w:ind w:left="1412" w:hanging="1412"/>
    </w:pPr>
    <w:rPr>
      <w:b/>
      <w:sz w:val="24"/>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997AAA"/>
    <w:pPr>
      <w:numPr>
        <w:numId w:val="9"/>
      </w:numPr>
      <w:tabs>
        <w:tab w:val="left" w:pos="992"/>
      </w:tabs>
      <w:spacing w:after="240" w:line="280" w:lineRule="atLeast"/>
      <w:ind w:left="992" w:hanging="992"/>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72"/>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186FA9"/>
    <w:pPr>
      <w:tabs>
        <w:tab w:val="right" w:leader="dot" w:pos="8930"/>
      </w:tabs>
      <w:spacing w:before="120" w:after="0" w:line="240" w:lineRule="auto"/>
      <w:ind w:left="992" w:right="862" w:hanging="992"/>
    </w:pPr>
    <w:rPr>
      <w:rFonts w:ascii="Calibri" w:hAnsi="Calibri"/>
      <w:caps/>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rsid w:val="000677CD"/>
    <w:pPr>
      <w:ind w:left="0" w:right="0" w:firstLine="0"/>
    </w:pPr>
  </w:style>
  <w:style w:type="paragraph" w:styleId="TOC7">
    <w:name w:val="toc 7"/>
    <w:basedOn w:val="TOC3"/>
    <w:rsid w:val="000677CD"/>
    <w:pPr>
      <w:ind w:left="0" w:right="0" w:firstLine="0"/>
    </w:pPr>
    <w:rPr>
      <w:caps/>
    </w:rPr>
  </w:style>
  <w:style w:type="paragraph" w:styleId="TOC8">
    <w:name w:val="toc 8"/>
    <w:basedOn w:val="TOC3"/>
    <w:rsid w:val="000677CD"/>
    <w:pPr>
      <w:ind w:left="0" w:right="0" w:firstLine="0"/>
    </w:pPr>
    <w:rPr>
      <w:caps/>
    </w:rPr>
  </w:style>
  <w:style w:type="paragraph" w:styleId="BalloonText">
    <w:name w:val="Balloon Text"/>
    <w:basedOn w:val="Normal"/>
    <w:link w:val="BalloonTextChar"/>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locked/>
    <w:rsid w:val="0045462D"/>
    <w:pPr>
      <w:spacing w:after="100"/>
      <w:ind w:left="1920"/>
    </w:pPr>
  </w:style>
  <w:style w:type="character" w:styleId="PageNumber">
    <w:name w:val="page number"/>
    <w:basedOn w:val="DefaultParagraphFont"/>
    <w:unhideWhenUsed/>
    <w:rsid w:val="0017476C"/>
  </w:style>
  <w:style w:type="paragraph" w:customStyle="1" w:styleId="E-TableHeader">
    <w:name w:val="E-Table Header"/>
    <w:next w:val="E-TableText"/>
    <w:qForma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qFormat/>
    <w:rsid w:val="004F4C8F"/>
    <w:pPr>
      <w:spacing w:before="60" w:after="60" w:line="240" w:lineRule="auto"/>
    </w:pPr>
    <w:rPr>
      <w:rFonts w:ascii="Tahoma" w:eastAsia="Times New Roman" w:hAnsi="Tahoma" w:cs="Times New Roman"/>
      <w:sz w:val="20"/>
      <w:szCs w:val="20"/>
      <w:lang w:val="en-GB"/>
    </w:rPr>
  </w:style>
  <w:style w:type="character" w:customStyle="1" w:styleId="Heading5Char">
    <w:name w:val="Heading 5 Char"/>
    <w:basedOn w:val="DefaultParagraphFont"/>
    <w:link w:val="Heading5"/>
    <w:rsid w:val="00A14DBC"/>
    <w:rPr>
      <w:rFonts w:ascii="Arial" w:eastAsia="Times New Roman" w:hAnsi="Arial" w:cs="Times New Roman"/>
      <w:bCs/>
      <w:iCs/>
      <w:kern w:val="28"/>
      <w:szCs w:val="26"/>
      <w:lang w:val="en-GB"/>
    </w:rPr>
  </w:style>
  <w:style w:type="paragraph" w:customStyle="1" w:styleId="E-FrontPageTitle">
    <w:name w:val="E-FrontPage Title"/>
    <w:basedOn w:val="Normal"/>
    <w:rsid w:val="00A14DBC"/>
    <w:pPr>
      <w:spacing w:after="80" w:line="240" w:lineRule="auto"/>
      <w:jc w:val="center"/>
    </w:pPr>
    <w:rPr>
      <w:rFonts w:ascii="Times New Roman" w:eastAsia="Times New Roman" w:hAnsi="Times New Roman" w:cs="Times New Roman"/>
      <w:sz w:val="28"/>
      <w:szCs w:val="20"/>
    </w:rPr>
  </w:style>
  <w:style w:type="paragraph" w:customStyle="1" w:styleId="FirstParagraph">
    <w:name w:val="First Paragraph"/>
    <w:rsid w:val="00A14DBC"/>
    <w:pPr>
      <w:spacing w:after="0" w:line="300" w:lineRule="exact"/>
      <w:ind w:left="284" w:right="284"/>
    </w:pPr>
    <w:rPr>
      <w:rFonts w:ascii="Arial" w:eastAsia="Times New Roman" w:hAnsi="Arial" w:cs="Times New Roman"/>
      <w:sz w:val="24"/>
      <w:szCs w:val="24"/>
      <w:lang w:val="en-GB" w:eastAsia="sv-SE"/>
    </w:rPr>
  </w:style>
  <w:style w:type="paragraph" w:customStyle="1" w:styleId="Footnotes">
    <w:name w:val="Footnotes"/>
    <w:rsid w:val="00A14DBC"/>
    <w:pPr>
      <w:spacing w:after="0" w:line="240" w:lineRule="auto"/>
      <w:ind w:left="567" w:right="567"/>
    </w:pPr>
    <w:rPr>
      <w:rFonts w:ascii="Arial" w:eastAsia="Times New Roman" w:hAnsi="Arial" w:cs="Times New Roman"/>
      <w:sz w:val="24"/>
      <w:szCs w:val="24"/>
      <w:lang w:val="sv-SE" w:eastAsia="sv-SE"/>
    </w:rPr>
  </w:style>
  <w:style w:type="character" w:styleId="FootnoteReference">
    <w:name w:val="footnote reference"/>
    <w:basedOn w:val="DefaultParagraphFont"/>
    <w:semiHidden/>
    <w:locked/>
    <w:rsid w:val="00A14DBC"/>
    <w:rPr>
      <w:rFonts w:ascii="Arial" w:hAnsi="Arial"/>
      <w:vertAlign w:val="superscript"/>
    </w:rPr>
  </w:style>
  <w:style w:type="paragraph" w:customStyle="1" w:styleId="References">
    <w:name w:val="References"/>
    <w:basedOn w:val="Normal"/>
    <w:rsid w:val="00A14DBC"/>
    <w:pPr>
      <w:spacing w:after="80" w:line="300" w:lineRule="exact"/>
      <w:ind w:left="641" w:right="284" w:hanging="357"/>
    </w:pPr>
    <w:rPr>
      <w:rFonts w:ascii="Times New Roman" w:eastAsia="Times New Roman" w:hAnsi="Times New Roman" w:cs="Times New Roman"/>
      <w:sz w:val="23"/>
      <w:szCs w:val="48"/>
      <w:lang w:eastAsia="sv-SE"/>
    </w:rPr>
  </w:style>
  <w:style w:type="paragraph" w:styleId="List">
    <w:name w:val="List"/>
    <w:basedOn w:val="Normal"/>
    <w:locked/>
    <w:rsid w:val="00A14DBC"/>
    <w:pPr>
      <w:spacing w:after="80" w:line="240" w:lineRule="auto"/>
      <w:ind w:left="283" w:hanging="283"/>
      <w:contextualSpacing/>
    </w:pPr>
    <w:rPr>
      <w:rFonts w:ascii="Times New Roman" w:eastAsia="Times New Roman" w:hAnsi="Times New Roman" w:cs="Times New Roman"/>
      <w:sz w:val="23"/>
      <w:szCs w:val="24"/>
      <w:lang w:eastAsia="sv-SE"/>
    </w:rPr>
  </w:style>
  <w:style w:type="paragraph" w:customStyle="1" w:styleId="Caption1">
    <w:name w:val="Caption1"/>
    <w:link w:val="CaptionChar"/>
    <w:qFormat/>
    <w:rsid w:val="00A14DBC"/>
    <w:pPr>
      <w:spacing w:after="0" w:line="300" w:lineRule="exact"/>
      <w:ind w:left="357"/>
    </w:pPr>
    <w:rPr>
      <w:rFonts w:ascii="Arial" w:eastAsia="Times New Roman" w:hAnsi="Arial" w:cs="Times New Roman"/>
      <w:sz w:val="16"/>
      <w:szCs w:val="24"/>
      <w:lang w:val="en-GB" w:eastAsia="sv-SE"/>
    </w:rPr>
  </w:style>
  <w:style w:type="character" w:customStyle="1" w:styleId="CaptionChar">
    <w:name w:val="Caption Char"/>
    <w:basedOn w:val="DefaultParagraphFont"/>
    <w:link w:val="Caption1"/>
    <w:rsid w:val="00A14DBC"/>
    <w:rPr>
      <w:rFonts w:ascii="Arial" w:eastAsia="Times New Roman" w:hAnsi="Arial" w:cs="Times New Roman"/>
      <w:sz w:val="16"/>
      <w:szCs w:val="24"/>
      <w:lang w:val="en-GB" w:eastAsia="sv-SE"/>
    </w:rPr>
  </w:style>
  <w:style w:type="paragraph" w:customStyle="1" w:styleId="List1">
    <w:name w:val="List1"/>
    <w:aliases w:val="reference"/>
    <w:rsid w:val="00A14DBC"/>
    <w:pPr>
      <w:numPr>
        <w:numId w:val="15"/>
      </w:numPr>
      <w:spacing w:after="0" w:line="300" w:lineRule="exact"/>
      <w:ind w:left="714" w:hanging="357"/>
    </w:pPr>
    <w:rPr>
      <w:rFonts w:ascii="Tahoma" w:eastAsia="Times New Roman" w:hAnsi="Tahoma" w:cs="Times New Roman"/>
      <w:szCs w:val="48"/>
      <w:lang w:val="en-GB" w:eastAsia="sv-SE"/>
    </w:rPr>
  </w:style>
  <w:style w:type="paragraph" w:customStyle="1" w:styleId="Formatmall1">
    <w:name w:val="Formatmall1"/>
    <w:basedOn w:val="FirstParagraph"/>
    <w:rsid w:val="00A14DBC"/>
  </w:style>
  <w:style w:type="paragraph" w:customStyle="1" w:styleId="E-Guided">
    <w:name w:val="E-Guided"/>
    <w:rsid w:val="00A14DBC"/>
    <w:pPr>
      <w:spacing w:before="60" w:after="0" w:line="240" w:lineRule="auto"/>
    </w:pPr>
    <w:rPr>
      <w:rFonts w:ascii="Arial" w:eastAsia="Times New Roman" w:hAnsi="Arial" w:cs="Times New Roman"/>
      <w:sz w:val="20"/>
      <w:szCs w:val="20"/>
      <w:lang w:val="en-GB"/>
    </w:rPr>
  </w:style>
  <w:style w:type="paragraph" w:customStyle="1" w:styleId="E-GuidedBold">
    <w:name w:val="E-Guided Bold"/>
    <w:rsid w:val="00A14DBC"/>
    <w:pPr>
      <w:spacing w:before="60" w:after="120" w:line="240" w:lineRule="auto"/>
    </w:pPr>
    <w:rPr>
      <w:rFonts w:ascii="Arial" w:eastAsia="Times New Roman" w:hAnsi="Arial" w:cs="Times New Roman"/>
      <w:sz w:val="20"/>
      <w:szCs w:val="20"/>
      <w:lang w:val="en-GB"/>
    </w:rPr>
  </w:style>
  <w:style w:type="paragraph" w:customStyle="1" w:styleId="E-Heading1">
    <w:name w:val="E-Heading 1"/>
    <w:next w:val="Normal"/>
    <w:rsid w:val="00A14DBC"/>
    <w:pPr>
      <w:keepNext/>
      <w:spacing w:before="480" w:after="240" w:line="240" w:lineRule="auto"/>
      <w:outlineLvl w:val="0"/>
    </w:pPr>
    <w:rPr>
      <w:rFonts w:ascii="Tahoma" w:eastAsia="Times New Roman" w:hAnsi="Tahoma" w:cs="Times New Roman"/>
      <w:b/>
      <w:caps/>
      <w:sz w:val="24"/>
      <w:szCs w:val="20"/>
      <w:lang w:val="en-GB"/>
    </w:rPr>
  </w:style>
  <w:style w:type="paragraph" w:customStyle="1" w:styleId="E-DocumentName">
    <w:name w:val="E-Document Name"/>
    <w:basedOn w:val="E-GuidedBold"/>
    <w:rsid w:val="00A14DBC"/>
  </w:style>
  <w:style w:type="paragraph" w:customStyle="1" w:styleId="E-LineL1">
    <w:name w:val="E-Line L 1"/>
    <w:basedOn w:val="E-Guided"/>
    <w:rsid w:val="00A14DBC"/>
    <w:rPr>
      <w:rFonts w:ascii="Tahoma" w:hAnsi="Tahoma"/>
      <w:sz w:val="16"/>
    </w:rPr>
  </w:style>
  <w:style w:type="paragraph" w:customStyle="1" w:styleId="E-LineL2">
    <w:name w:val="E-Line L 2"/>
    <w:basedOn w:val="E-Guided"/>
    <w:rsid w:val="00A14DBC"/>
    <w:rPr>
      <w:rFonts w:ascii="Tahoma" w:hAnsi="Tahoma"/>
      <w:sz w:val="16"/>
    </w:rPr>
  </w:style>
  <w:style w:type="paragraph" w:customStyle="1" w:styleId="E-LineR1">
    <w:name w:val="E-Line R 1"/>
    <w:basedOn w:val="Normal"/>
    <w:rsid w:val="00A14DBC"/>
    <w:pPr>
      <w:spacing w:after="0" w:line="240" w:lineRule="auto"/>
    </w:pPr>
    <w:rPr>
      <w:rFonts w:ascii="Times New Roman" w:eastAsia="Times New Roman" w:hAnsi="Times New Roman" w:cs="Times New Roman"/>
      <w:sz w:val="16"/>
      <w:szCs w:val="20"/>
    </w:rPr>
  </w:style>
  <w:style w:type="paragraph" w:customStyle="1" w:styleId="E-LineR2">
    <w:name w:val="E-Line R 2"/>
    <w:basedOn w:val="Normal"/>
    <w:rsid w:val="00A14DBC"/>
    <w:pPr>
      <w:spacing w:after="0" w:line="240" w:lineRule="auto"/>
    </w:pPr>
    <w:rPr>
      <w:rFonts w:ascii="Times New Roman" w:eastAsia="Times New Roman" w:hAnsi="Times New Roman" w:cs="Times New Roman"/>
      <w:sz w:val="16"/>
      <w:szCs w:val="20"/>
    </w:rPr>
  </w:style>
  <w:style w:type="paragraph" w:customStyle="1" w:styleId="E-LineR3">
    <w:name w:val="E-Line R 3"/>
    <w:basedOn w:val="Normal"/>
    <w:rsid w:val="00A14DBC"/>
    <w:pPr>
      <w:spacing w:after="0" w:line="240" w:lineRule="auto"/>
    </w:pPr>
    <w:rPr>
      <w:rFonts w:ascii="Times New Roman" w:eastAsia="Times New Roman" w:hAnsi="Times New Roman" w:cs="Times New Roman"/>
      <w:sz w:val="16"/>
      <w:szCs w:val="20"/>
    </w:rPr>
  </w:style>
  <w:style w:type="paragraph" w:customStyle="1" w:styleId="E-LineR4">
    <w:name w:val="E-Line R 4"/>
    <w:basedOn w:val="Normal"/>
    <w:rsid w:val="00A14DBC"/>
    <w:pPr>
      <w:spacing w:after="80" w:line="240" w:lineRule="auto"/>
    </w:pPr>
    <w:rPr>
      <w:rFonts w:ascii="Times New Roman" w:eastAsia="Times New Roman" w:hAnsi="Times New Roman" w:cs="Times New Roman"/>
      <w:sz w:val="16"/>
      <w:szCs w:val="20"/>
    </w:rPr>
  </w:style>
  <w:style w:type="paragraph" w:customStyle="1" w:styleId="E-LineL3">
    <w:name w:val="E-Line L 3"/>
    <w:basedOn w:val="E-Guided"/>
    <w:rsid w:val="00A14DBC"/>
    <w:rPr>
      <w:rFonts w:ascii="Tahoma" w:hAnsi="Tahoma"/>
      <w:sz w:val="16"/>
    </w:rPr>
  </w:style>
  <w:style w:type="paragraph" w:customStyle="1" w:styleId="E-LineL4">
    <w:name w:val="E-Line L 4"/>
    <w:basedOn w:val="E-Guided"/>
    <w:rsid w:val="00A14DBC"/>
    <w:rPr>
      <w:rFonts w:ascii="Tahoma" w:hAnsi="Tahoma"/>
      <w:sz w:val="16"/>
    </w:rPr>
  </w:style>
  <w:style w:type="paragraph" w:customStyle="1" w:styleId="E-Heading2">
    <w:name w:val="E-Heading 2"/>
    <w:next w:val="Normal"/>
    <w:rsid w:val="00A14DBC"/>
    <w:pPr>
      <w:keepNext/>
      <w:spacing w:before="120" w:after="120" w:line="240" w:lineRule="auto"/>
      <w:outlineLvl w:val="1"/>
    </w:pPr>
    <w:rPr>
      <w:rFonts w:ascii="Tahoma" w:eastAsia="Times New Roman" w:hAnsi="Tahoma" w:cs="Times New Roman"/>
      <w:sz w:val="24"/>
      <w:szCs w:val="20"/>
      <w:lang w:val="en-GB"/>
    </w:rPr>
  </w:style>
  <w:style w:type="paragraph" w:customStyle="1" w:styleId="E-Heading3">
    <w:name w:val="E-Heading 3"/>
    <w:next w:val="Normal"/>
    <w:rsid w:val="00A14DBC"/>
    <w:pPr>
      <w:keepNext/>
      <w:spacing w:after="120" w:line="240" w:lineRule="auto"/>
      <w:outlineLvl w:val="2"/>
    </w:pPr>
    <w:rPr>
      <w:rFonts w:ascii="Arial" w:eastAsia="Times New Roman" w:hAnsi="Arial" w:cs="Times New Roman"/>
      <w:sz w:val="24"/>
      <w:szCs w:val="20"/>
      <w:lang w:val="en-GB"/>
    </w:rPr>
  </w:style>
  <w:style w:type="paragraph" w:customStyle="1" w:styleId="E-Heading4">
    <w:name w:val="E-Heading 4"/>
    <w:next w:val="Normal"/>
    <w:rsid w:val="00A14DBC"/>
    <w:pPr>
      <w:keepNext/>
      <w:spacing w:after="120" w:line="240" w:lineRule="auto"/>
      <w:outlineLvl w:val="3"/>
    </w:pPr>
    <w:rPr>
      <w:rFonts w:ascii="Arial" w:eastAsia="Times New Roman" w:hAnsi="Arial" w:cs="Times New Roman"/>
      <w:sz w:val="24"/>
      <w:szCs w:val="20"/>
      <w:lang w:val="en-GB"/>
    </w:rPr>
  </w:style>
  <w:style w:type="paragraph" w:customStyle="1" w:styleId="E-Unassigned">
    <w:name w:val="E-Unassigned"/>
    <w:next w:val="Normal"/>
    <w:rsid w:val="00A14DBC"/>
    <w:pPr>
      <w:keepNext/>
      <w:spacing w:before="120" w:after="120" w:line="240" w:lineRule="auto"/>
    </w:pPr>
    <w:rPr>
      <w:rFonts w:ascii="Arial" w:eastAsia="Times New Roman" w:hAnsi="Arial" w:cs="Times New Roman"/>
      <w:sz w:val="24"/>
      <w:szCs w:val="20"/>
      <w:lang w:val="en-GB"/>
    </w:rPr>
  </w:style>
  <w:style w:type="paragraph" w:customStyle="1" w:styleId="E-Unnumbered">
    <w:name w:val="E-Unnumbered"/>
    <w:next w:val="Normal"/>
    <w:rsid w:val="00A14DBC"/>
    <w:pPr>
      <w:keepNext/>
      <w:pageBreakBefore/>
      <w:spacing w:before="480" w:after="240" w:line="240" w:lineRule="auto"/>
    </w:pPr>
    <w:rPr>
      <w:rFonts w:ascii="Tahoma" w:eastAsia="Times New Roman" w:hAnsi="Tahoma" w:cs="Times New Roman"/>
      <w:b/>
      <w:caps/>
      <w:sz w:val="24"/>
      <w:szCs w:val="20"/>
      <w:lang w:val="en-GB"/>
    </w:rPr>
  </w:style>
  <w:style w:type="paragraph" w:styleId="TableofAuthorities">
    <w:name w:val="table of authorities"/>
    <w:basedOn w:val="Normal"/>
    <w:next w:val="Normal"/>
    <w:locked/>
    <w:rsid w:val="00A14DBC"/>
    <w:pPr>
      <w:spacing w:after="0" w:line="240" w:lineRule="auto"/>
      <w:ind w:left="220" w:hanging="220"/>
    </w:pPr>
    <w:rPr>
      <w:rFonts w:asciiTheme="minorHAnsi" w:eastAsia="Times New Roman" w:hAnsiTheme="minorHAnsi" w:cs="Times New Roman"/>
      <w:sz w:val="20"/>
      <w:szCs w:val="20"/>
      <w:lang w:eastAsia="sv-SE"/>
    </w:rPr>
  </w:style>
  <w:style w:type="paragraph" w:styleId="TOAHeading">
    <w:name w:val="toa heading"/>
    <w:basedOn w:val="Normal"/>
    <w:next w:val="Normal"/>
    <w:locked/>
    <w:rsid w:val="00A14DBC"/>
    <w:pPr>
      <w:spacing w:before="240" w:after="80" w:line="240" w:lineRule="auto"/>
    </w:pPr>
    <w:rPr>
      <w:rFonts w:asciiTheme="minorHAnsi" w:eastAsia="Times New Roman" w:hAnsiTheme="minorHAnsi" w:cs="Times New Roman"/>
      <w:b/>
      <w:caps/>
      <w:sz w:val="20"/>
      <w:szCs w:val="20"/>
      <w:lang w:eastAsia="sv-SE"/>
    </w:rPr>
  </w:style>
  <w:style w:type="paragraph" w:styleId="Index1">
    <w:name w:val="index 1"/>
    <w:basedOn w:val="Normal"/>
    <w:next w:val="Normal"/>
    <w:autoRedefine/>
    <w:locked/>
    <w:rsid w:val="00A14DBC"/>
    <w:pPr>
      <w:spacing w:after="80" w:line="240" w:lineRule="auto"/>
      <w:ind w:left="220" w:hanging="220"/>
    </w:pPr>
    <w:rPr>
      <w:rFonts w:ascii="Times New Roman" w:eastAsia="Times New Roman" w:hAnsi="Times New Roman" w:cs="Times New Roman"/>
      <w:sz w:val="23"/>
      <w:szCs w:val="24"/>
      <w:lang w:eastAsia="sv-SE"/>
    </w:rPr>
  </w:style>
  <w:style w:type="paragraph" w:styleId="Index2">
    <w:name w:val="index 2"/>
    <w:basedOn w:val="Normal"/>
    <w:next w:val="Normal"/>
    <w:autoRedefine/>
    <w:locked/>
    <w:rsid w:val="00A14DBC"/>
    <w:pPr>
      <w:spacing w:after="80" w:line="240" w:lineRule="auto"/>
      <w:ind w:left="440" w:hanging="220"/>
    </w:pPr>
    <w:rPr>
      <w:rFonts w:ascii="Times New Roman" w:eastAsia="Times New Roman" w:hAnsi="Times New Roman" w:cs="Times New Roman"/>
      <w:sz w:val="23"/>
      <w:szCs w:val="24"/>
      <w:lang w:eastAsia="sv-SE"/>
    </w:rPr>
  </w:style>
  <w:style w:type="paragraph" w:styleId="Index3">
    <w:name w:val="index 3"/>
    <w:basedOn w:val="Normal"/>
    <w:next w:val="Normal"/>
    <w:autoRedefine/>
    <w:locked/>
    <w:rsid w:val="00A14DBC"/>
    <w:pPr>
      <w:spacing w:after="80" w:line="240" w:lineRule="auto"/>
      <w:ind w:left="660" w:hanging="220"/>
    </w:pPr>
    <w:rPr>
      <w:rFonts w:ascii="Times New Roman" w:eastAsia="Times New Roman" w:hAnsi="Times New Roman" w:cs="Times New Roman"/>
      <w:sz w:val="23"/>
      <w:szCs w:val="24"/>
      <w:lang w:eastAsia="sv-SE"/>
    </w:rPr>
  </w:style>
  <w:style w:type="paragraph" w:styleId="Index4">
    <w:name w:val="index 4"/>
    <w:basedOn w:val="Normal"/>
    <w:next w:val="Normal"/>
    <w:autoRedefine/>
    <w:locked/>
    <w:rsid w:val="00A14DBC"/>
    <w:pPr>
      <w:spacing w:after="80" w:line="240" w:lineRule="auto"/>
      <w:ind w:left="880" w:hanging="220"/>
    </w:pPr>
    <w:rPr>
      <w:rFonts w:ascii="Times New Roman" w:eastAsia="Times New Roman" w:hAnsi="Times New Roman" w:cs="Times New Roman"/>
      <w:sz w:val="23"/>
      <w:szCs w:val="24"/>
      <w:lang w:eastAsia="sv-SE"/>
    </w:rPr>
  </w:style>
  <w:style w:type="paragraph" w:styleId="Index5">
    <w:name w:val="index 5"/>
    <w:basedOn w:val="Normal"/>
    <w:next w:val="Normal"/>
    <w:autoRedefine/>
    <w:locked/>
    <w:rsid w:val="00A14DBC"/>
    <w:pPr>
      <w:spacing w:after="80" w:line="240" w:lineRule="auto"/>
      <w:ind w:left="1100" w:hanging="220"/>
    </w:pPr>
    <w:rPr>
      <w:rFonts w:ascii="Times New Roman" w:eastAsia="Times New Roman" w:hAnsi="Times New Roman" w:cs="Times New Roman"/>
      <w:sz w:val="23"/>
      <w:szCs w:val="24"/>
      <w:lang w:eastAsia="sv-SE"/>
    </w:rPr>
  </w:style>
  <w:style w:type="paragraph" w:styleId="Index6">
    <w:name w:val="index 6"/>
    <w:basedOn w:val="Normal"/>
    <w:next w:val="Normal"/>
    <w:autoRedefine/>
    <w:locked/>
    <w:rsid w:val="00A14DBC"/>
    <w:pPr>
      <w:spacing w:after="80" w:line="240" w:lineRule="auto"/>
      <w:ind w:left="1320" w:hanging="220"/>
    </w:pPr>
    <w:rPr>
      <w:rFonts w:ascii="Times New Roman" w:eastAsia="Times New Roman" w:hAnsi="Times New Roman" w:cs="Times New Roman"/>
      <w:sz w:val="23"/>
      <w:szCs w:val="24"/>
      <w:lang w:eastAsia="sv-SE"/>
    </w:rPr>
  </w:style>
  <w:style w:type="paragraph" w:styleId="Index7">
    <w:name w:val="index 7"/>
    <w:basedOn w:val="Normal"/>
    <w:next w:val="Normal"/>
    <w:autoRedefine/>
    <w:locked/>
    <w:rsid w:val="00A14DBC"/>
    <w:pPr>
      <w:spacing w:after="80" w:line="240" w:lineRule="auto"/>
      <w:ind w:left="1540" w:hanging="220"/>
    </w:pPr>
    <w:rPr>
      <w:rFonts w:ascii="Times New Roman" w:eastAsia="Times New Roman" w:hAnsi="Times New Roman" w:cs="Times New Roman"/>
      <w:sz w:val="23"/>
      <w:szCs w:val="24"/>
      <w:lang w:eastAsia="sv-SE"/>
    </w:rPr>
  </w:style>
  <w:style w:type="paragraph" w:styleId="Index8">
    <w:name w:val="index 8"/>
    <w:basedOn w:val="Normal"/>
    <w:next w:val="Normal"/>
    <w:autoRedefine/>
    <w:locked/>
    <w:rsid w:val="00A14DBC"/>
    <w:pPr>
      <w:spacing w:after="80" w:line="240" w:lineRule="auto"/>
      <w:ind w:left="1760" w:hanging="220"/>
    </w:pPr>
    <w:rPr>
      <w:rFonts w:ascii="Times New Roman" w:eastAsia="Times New Roman" w:hAnsi="Times New Roman" w:cs="Times New Roman"/>
      <w:sz w:val="23"/>
      <w:szCs w:val="24"/>
      <w:lang w:eastAsia="sv-SE"/>
    </w:rPr>
  </w:style>
  <w:style w:type="paragraph" w:styleId="Index9">
    <w:name w:val="index 9"/>
    <w:basedOn w:val="Normal"/>
    <w:next w:val="Normal"/>
    <w:autoRedefine/>
    <w:locked/>
    <w:rsid w:val="00A14DBC"/>
    <w:pPr>
      <w:spacing w:after="80" w:line="240" w:lineRule="auto"/>
      <w:ind w:left="1980" w:hanging="220"/>
    </w:pPr>
    <w:rPr>
      <w:rFonts w:ascii="Times New Roman" w:eastAsia="Times New Roman" w:hAnsi="Times New Roman" w:cs="Times New Roman"/>
      <w:sz w:val="23"/>
      <w:szCs w:val="24"/>
      <w:lang w:eastAsia="sv-SE"/>
    </w:rPr>
  </w:style>
  <w:style w:type="paragraph" w:styleId="IndexHeading">
    <w:name w:val="index heading"/>
    <w:basedOn w:val="Normal"/>
    <w:next w:val="Index1"/>
    <w:locked/>
    <w:rsid w:val="00A14DBC"/>
    <w:pPr>
      <w:spacing w:after="80" w:line="240" w:lineRule="auto"/>
    </w:pPr>
    <w:rPr>
      <w:rFonts w:ascii="Times New Roman" w:eastAsia="Times New Roman" w:hAnsi="Times New Roman" w:cs="Times New Roman"/>
      <w:sz w:val="23"/>
      <w:szCs w:val="24"/>
      <w:lang w:eastAsia="sv-SE"/>
    </w:rPr>
  </w:style>
  <w:style w:type="paragraph" w:customStyle="1" w:styleId="E-ListBullet">
    <w:name w:val="E-List Bullet"/>
    <w:qFormat/>
    <w:rsid w:val="00AD68A8"/>
    <w:pPr>
      <w:numPr>
        <w:numId w:val="35"/>
      </w:numPr>
      <w:spacing w:after="80" w:line="280" w:lineRule="atLeast"/>
    </w:pPr>
    <w:rPr>
      <w:rFonts w:eastAsia="Times New Roman" w:cstheme="minorHAnsi"/>
      <w:sz w:val="24"/>
      <w:szCs w:val="24"/>
      <w:lang w:val="en-GB"/>
    </w:rPr>
  </w:style>
  <w:style w:type="paragraph" w:customStyle="1" w:styleId="E-ListNumber">
    <w:name w:val="E-List Number"/>
    <w:qFormat/>
    <w:rsid w:val="00A14DBC"/>
    <w:pPr>
      <w:numPr>
        <w:numId w:val="19"/>
      </w:numPr>
      <w:spacing w:after="240" w:line="280" w:lineRule="atLeast"/>
    </w:pPr>
    <w:rPr>
      <w:rFonts w:ascii="Tahoma" w:eastAsia="Times New Roman" w:hAnsi="Tahoma" w:cs="Times New Roman"/>
      <w:szCs w:val="20"/>
      <w:lang w:val="en-GB"/>
    </w:rPr>
  </w:style>
  <w:style w:type="paragraph" w:customStyle="1" w:styleId="A-ListSubsidiary">
    <w:name w:val="A-List Subsidiary"/>
    <w:rsid w:val="00A14DBC"/>
    <w:pPr>
      <w:numPr>
        <w:numId w:val="18"/>
      </w:numPr>
      <w:tabs>
        <w:tab w:val="left" w:pos="1440"/>
      </w:tabs>
      <w:spacing w:after="240" w:line="280" w:lineRule="atLeast"/>
    </w:pPr>
    <w:rPr>
      <w:rFonts w:ascii="Times New Roman" w:eastAsia="Times New Roman" w:hAnsi="Times New Roman" w:cs="Times New Roman"/>
      <w:sz w:val="24"/>
      <w:szCs w:val="20"/>
      <w:lang w:val="en-GB"/>
    </w:rPr>
  </w:style>
  <w:style w:type="table" w:customStyle="1" w:styleId="TableGrid1">
    <w:name w:val="Table Grid1"/>
    <w:basedOn w:val="TableNormal"/>
    <w:next w:val="TableGrid"/>
    <w:rsid w:val="00A14DBC"/>
    <w:pPr>
      <w:spacing w:after="0" w:line="240" w:lineRule="auto"/>
    </w:pPr>
    <w:rPr>
      <w:rFonts w:ascii="Cambria" w:eastAsia="MS Mincho" w:hAnsi="Cambria" w:cs="Times New Roman"/>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link w:val="BodyTextChar"/>
    <w:locked/>
    <w:rsid w:val="00A14DBC"/>
    <w:pPr>
      <w:keepLines/>
      <w:tabs>
        <w:tab w:val="left" w:pos="1247"/>
        <w:tab w:val="left" w:pos="2552"/>
        <w:tab w:val="left" w:pos="3856"/>
        <w:tab w:val="left" w:pos="5216"/>
        <w:tab w:val="left" w:pos="6464"/>
        <w:tab w:val="left" w:pos="7768"/>
        <w:tab w:val="left" w:pos="9072"/>
        <w:tab w:val="left" w:pos="10206"/>
      </w:tabs>
      <w:spacing w:before="240" w:after="0" w:line="240" w:lineRule="auto"/>
      <w:ind w:left="2552"/>
    </w:pPr>
    <w:rPr>
      <w:rFonts w:ascii="Arial" w:eastAsia="Times New Roman" w:hAnsi="Arial" w:cs="Times New Roman"/>
      <w:szCs w:val="20"/>
      <w:lang w:val="en-GB"/>
    </w:rPr>
  </w:style>
  <w:style w:type="character" w:customStyle="1" w:styleId="BodyTextChar">
    <w:name w:val="Body Text Char"/>
    <w:basedOn w:val="DefaultParagraphFont"/>
    <w:link w:val="BodyText"/>
    <w:rsid w:val="00A14DBC"/>
    <w:rPr>
      <w:rFonts w:ascii="Arial" w:eastAsia="Times New Roman" w:hAnsi="Arial" w:cs="Times New Roman"/>
      <w:szCs w:val="20"/>
      <w:lang w:val="en-GB"/>
    </w:rPr>
  </w:style>
  <w:style w:type="paragraph" w:styleId="ListBullet2">
    <w:name w:val="List Bullet 2"/>
    <w:basedOn w:val="BodyText"/>
    <w:autoRedefine/>
    <w:locked/>
    <w:rsid w:val="00A14DBC"/>
    <w:pPr>
      <w:numPr>
        <w:numId w:val="20"/>
      </w:numPr>
      <w:spacing w:before="120"/>
    </w:pPr>
  </w:style>
  <w:style w:type="character" w:styleId="Strong">
    <w:name w:val="Strong"/>
    <w:basedOn w:val="DefaultParagraphFont"/>
    <w:qFormat/>
    <w:locked/>
    <w:rsid w:val="00A14DBC"/>
    <w:rPr>
      <w:b/>
      <w:bCs/>
    </w:rPr>
  </w:style>
  <w:style w:type="paragraph" w:customStyle="1" w:styleId="Default">
    <w:name w:val="Default"/>
    <w:rsid w:val="00A14DBC"/>
    <w:pPr>
      <w:widowControl w:val="0"/>
      <w:autoSpaceDE w:val="0"/>
      <w:autoSpaceDN w:val="0"/>
      <w:adjustRightInd w:val="0"/>
      <w:spacing w:after="0" w:line="240" w:lineRule="auto"/>
    </w:pPr>
    <w:rPr>
      <w:rFonts w:ascii="Times New Roman" w:eastAsia="Cambria" w:hAnsi="Times New Roman" w:cs="Times New Roman"/>
      <w:color w:val="000000"/>
      <w:sz w:val="24"/>
      <w:szCs w:val="24"/>
      <w:lang w:eastAsia="sv-SE"/>
    </w:rPr>
  </w:style>
  <w:style w:type="character" w:styleId="PlaceholderText">
    <w:name w:val="Placeholder Text"/>
    <w:basedOn w:val="DefaultParagraphFont"/>
    <w:locked/>
    <w:rsid w:val="00A14DBC"/>
    <w:rPr>
      <w:color w:val="808080"/>
    </w:rPr>
  </w:style>
  <w:style w:type="paragraph" w:customStyle="1" w:styleId="Preformatted">
    <w:name w:val="Preformatted"/>
    <w:basedOn w:val="Normal"/>
    <w:rsid w:val="00A14D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en-US"/>
    </w:rPr>
  </w:style>
  <w:style w:type="character" w:styleId="CommentReference">
    <w:name w:val="annotation reference"/>
    <w:basedOn w:val="DefaultParagraphFont"/>
    <w:locked/>
    <w:rsid w:val="00A14DBC"/>
    <w:rPr>
      <w:sz w:val="18"/>
      <w:szCs w:val="18"/>
    </w:rPr>
  </w:style>
  <w:style w:type="paragraph" w:styleId="CommentText">
    <w:name w:val="annotation text"/>
    <w:basedOn w:val="Normal"/>
    <w:link w:val="CommentTextChar"/>
    <w:locked/>
    <w:rsid w:val="00A14DBC"/>
    <w:pPr>
      <w:spacing w:after="80" w:line="240" w:lineRule="auto"/>
    </w:pPr>
    <w:rPr>
      <w:rFonts w:ascii="Times New Roman" w:eastAsia="Times New Roman" w:hAnsi="Times New Roman" w:cs="Times New Roman"/>
      <w:szCs w:val="24"/>
      <w:lang w:eastAsia="sv-SE"/>
    </w:rPr>
  </w:style>
  <w:style w:type="character" w:customStyle="1" w:styleId="CommentTextChar">
    <w:name w:val="Comment Text Char"/>
    <w:basedOn w:val="DefaultParagraphFont"/>
    <w:link w:val="CommentText"/>
    <w:rsid w:val="00A14DBC"/>
    <w:rPr>
      <w:rFonts w:ascii="Times New Roman" w:eastAsia="Times New Roman" w:hAnsi="Times New Roman" w:cs="Times New Roman"/>
      <w:sz w:val="24"/>
      <w:szCs w:val="24"/>
      <w:lang w:val="en-GB" w:eastAsia="sv-SE"/>
    </w:rPr>
  </w:style>
  <w:style w:type="paragraph" w:styleId="CommentSubject">
    <w:name w:val="annotation subject"/>
    <w:basedOn w:val="CommentText"/>
    <w:next w:val="CommentText"/>
    <w:link w:val="CommentSubjectChar"/>
    <w:locked/>
    <w:rsid w:val="00A14DBC"/>
    <w:rPr>
      <w:b/>
      <w:bCs/>
      <w:sz w:val="20"/>
      <w:szCs w:val="20"/>
    </w:rPr>
  </w:style>
  <w:style w:type="character" w:customStyle="1" w:styleId="CommentSubjectChar">
    <w:name w:val="Comment Subject Char"/>
    <w:basedOn w:val="CommentTextChar"/>
    <w:link w:val="CommentSubject"/>
    <w:rsid w:val="00A14DBC"/>
    <w:rPr>
      <w:rFonts w:ascii="Times New Roman" w:eastAsia="Times New Roman" w:hAnsi="Times New Roman" w:cs="Times New Roman"/>
      <w:b/>
      <w:bCs/>
      <w:sz w:val="20"/>
      <w:szCs w:val="20"/>
      <w:lang w:val="en-GB" w:eastAsia="sv-SE"/>
    </w:rPr>
  </w:style>
  <w:style w:type="paragraph" w:styleId="Revision">
    <w:name w:val="Revision"/>
    <w:hidden/>
    <w:rsid w:val="00A14DBC"/>
    <w:pPr>
      <w:spacing w:after="0" w:line="240" w:lineRule="auto"/>
    </w:pPr>
    <w:rPr>
      <w:rFonts w:ascii="Times New Roman" w:eastAsia="Times New Roman" w:hAnsi="Times New Roman" w:cs="Times New Roman"/>
      <w:sz w:val="23"/>
      <w:szCs w:val="24"/>
      <w:lang w:val="en-GB" w:eastAsia="sv-SE"/>
    </w:rPr>
  </w:style>
  <w:style w:type="paragraph" w:styleId="DocumentMap">
    <w:name w:val="Document Map"/>
    <w:basedOn w:val="Normal"/>
    <w:link w:val="DocumentMapChar"/>
    <w:locked/>
    <w:rsid w:val="00A14DBC"/>
    <w:pPr>
      <w:spacing w:after="0" w:line="240" w:lineRule="auto"/>
    </w:pPr>
    <w:rPr>
      <w:rFonts w:ascii="Lucida Grande" w:eastAsia="Times New Roman" w:hAnsi="Lucida Grande" w:cs="Lucida Grande"/>
      <w:szCs w:val="24"/>
      <w:lang w:eastAsia="sv-SE"/>
    </w:rPr>
  </w:style>
  <w:style w:type="character" w:customStyle="1" w:styleId="DocumentMapChar">
    <w:name w:val="Document Map Char"/>
    <w:basedOn w:val="DefaultParagraphFont"/>
    <w:link w:val="DocumentMap"/>
    <w:rsid w:val="00A14DBC"/>
    <w:rPr>
      <w:rFonts w:ascii="Lucida Grande" w:eastAsia="Times New Roman" w:hAnsi="Lucida Grande" w:cs="Lucida Grande"/>
      <w:sz w:val="24"/>
      <w:szCs w:val="24"/>
      <w:lang w:val="en-GB" w:eastAsia="sv-SE"/>
    </w:rPr>
  </w:style>
  <w:style w:type="paragraph" w:styleId="TOCHeading">
    <w:name w:val="TOC Heading"/>
    <w:basedOn w:val="Heading1"/>
    <w:next w:val="Normal"/>
    <w:uiPriority w:val="39"/>
    <w:unhideWhenUsed/>
    <w:qFormat/>
    <w:locked/>
    <w:rsid w:val="00A14DBC"/>
    <w:pPr>
      <w:keepLines/>
      <w:numPr>
        <w:numId w:val="0"/>
      </w:numPr>
      <w:tabs>
        <w:tab w:val="clear" w:pos="992"/>
      </w:tabs>
      <w:spacing w:after="0" w:line="276" w:lineRule="auto"/>
      <w:outlineLvl w:val="9"/>
    </w:pPr>
    <w:rPr>
      <w:rFonts w:asciiTheme="majorHAnsi" w:hAnsiTheme="majorHAnsi"/>
      <w:caps w:val="0"/>
      <w:color w:val="365F91" w:themeColor="accent1" w:themeShade="BF"/>
      <w:lang w:val="en-US"/>
    </w:rPr>
  </w:style>
  <w:style w:type="paragraph" w:styleId="EndnoteText">
    <w:name w:val="endnote text"/>
    <w:basedOn w:val="Normal"/>
    <w:link w:val="EndnoteTextChar"/>
    <w:uiPriority w:val="99"/>
    <w:semiHidden/>
    <w:unhideWhenUsed/>
    <w:locked/>
    <w:rsid w:val="006D21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2161"/>
    <w:rPr>
      <w:rFonts w:ascii="Calibri" w:hAnsi="Calibri"/>
      <w:sz w:val="20"/>
      <w:szCs w:val="20"/>
      <w:lang w:val="en-GB"/>
    </w:rPr>
  </w:style>
  <w:style w:type="character" w:styleId="EndnoteReference">
    <w:name w:val="endnote reference"/>
    <w:basedOn w:val="DefaultParagraphFont"/>
    <w:uiPriority w:val="99"/>
    <w:semiHidden/>
    <w:unhideWhenUsed/>
    <w:locked/>
    <w:rsid w:val="006D2161"/>
    <w:rPr>
      <w:vertAlign w:val="superscript"/>
    </w:rPr>
  </w:style>
  <w:style w:type="paragraph" w:styleId="FootnoteText">
    <w:name w:val="footnote text"/>
    <w:basedOn w:val="Normal"/>
    <w:link w:val="FootnoteTextChar"/>
    <w:uiPriority w:val="99"/>
    <w:semiHidden/>
    <w:unhideWhenUsed/>
    <w:locked/>
    <w:rsid w:val="006D21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2161"/>
    <w:rPr>
      <w:rFonts w:ascii="Calibri" w:hAnsi="Calibri"/>
      <w:sz w:val="20"/>
      <w:szCs w:val="20"/>
      <w:lang w:val="en-GB"/>
    </w:rPr>
  </w:style>
  <w:style w:type="paragraph" w:styleId="Bibliography">
    <w:name w:val="Bibliography"/>
    <w:basedOn w:val="Normal"/>
    <w:next w:val="Normal"/>
    <w:uiPriority w:val="37"/>
    <w:semiHidden/>
    <w:locked/>
    <w:rsid w:val="009621BA"/>
  </w:style>
  <w:style w:type="character" w:customStyle="1" w:styleId="title1">
    <w:name w:val="title1"/>
    <w:basedOn w:val="DefaultParagraphFont"/>
    <w:rsid w:val="00B45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4.bin"/><Relationship Id="rId21" Type="http://schemas.openxmlformats.org/officeDocument/2006/relationships/image" Target="media/image7.emf"/><Relationship Id="rId22" Type="http://schemas.openxmlformats.org/officeDocument/2006/relationships/oleObject" Target="embeddings/oleObject5.bin"/><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png"/><Relationship Id="rId28" Type="http://schemas.openxmlformats.org/officeDocument/2006/relationships/image" Target="media/image13.emf"/><Relationship Id="rId29" Type="http://schemas.openxmlformats.org/officeDocument/2006/relationships/hyperlink" Target="mailto:stuart.birch@esss.s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hyperlink" Target="mailto:nuno.elias@esss.se" TargetMode="External"/><Relationship Id="rId31" Type="http://schemas.openxmlformats.org/officeDocument/2006/relationships/hyperlink" Target="mailto:duy.phan@esss.se" TargetMode="External"/><Relationship Id="rId32" Type="http://schemas.openxmlformats.org/officeDocument/2006/relationships/hyperlink" Target="mailto:bertil.winer@esss.se" TargetMode="External"/><Relationship Id="rId9" Type="http://schemas.openxmlformats.org/officeDocument/2006/relationships/hyperlink" Target="http://www.av.se/dokument/inenglish/legislations/eng1443.pdf"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ess-ics.atlassian.net/wiki/display/ASR/ODH+Assessment+Accelerator+Tunne" TargetMode="External"/><Relationship Id="rId34" Type="http://schemas.openxmlformats.org/officeDocument/2006/relationships/hyperlink" Target="https://ess-ics.atlassian.net/wiki/display/ELFAS/ODH+Assessment+TBP+Laboratory"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hyperlink" Target="https://www.av.se/globalassets/filer/publikationer/foreskrifter/gaser-foreskrifter-afs1997-7.pdf"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oleObject" Target="embeddings/oleObject1.bin"/><Relationship Id="rId15" Type="http://schemas.openxmlformats.org/officeDocument/2006/relationships/image" Target="media/image4.emf"/><Relationship Id="rId16" Type="http://schemas.openxmlformats.org/officeDocument/2006/relationships/oleObject" Target="embeddings/oleObject2.bin"/><Relationship Id="rId17" Type="http://schemas.openxmlformats.org/officeDocument/2006/relationships/image" Target="media/image5.emf"/><Relationship Id="rId18" Type="http://schemas.openxmlformats.org/officeDocument/2006/relationships/oleObject" Target="embeddings/oleObject3.bin"/><Relationship Id="rId19" Type="http://schemas.openxmlformats.org/officeDocument/2006/relationships/image" Target="media/image6.emf"/><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3.xml"/><Relationship Id="rId40" Type="http://schemas.openxmlformats.org/officeDocument/2006/relationships/footer" Target="footer3.xml"/><Relationship Id="rId41" Type="http://schemas.openxmlformats.org/officeDocument/2006/relationships/fontTable" Target="fontTable.xml"/><Relationship Id="rId4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b:Source>
    <b:Tag>EN1</b:Tag>
    <b:SourceType>ElectronicSource</b:SourceType>
    <b:Guid>{9D12C8D7-7D81-4D17-A8A1-801E114D76D2}</b:Guid>
    <b:Title>EN 13458-3 - Static vacuum insulated vessels - Operational requirements</b:Title>
    <b:RefOrder>2</b:RefOrder>
  </b:Source>
  <b:Source>
    <b:Tag>NEl</b:Tag>
    <b:SourceType>ElectronicSource</b:SourceType>
    <b:Guid>{ED1CE819-8877-4B6A-857B-3A7D0064C12B}</b:Guid>
    <b:Author>
      <b:Author>
        <b:NameList>
          <b:Person>
            <b:Last>N.Elias</b:Last>
          </b:Person>
        </b:NameList>
      </b:Author>
    </b:Author>
    <b:Title>ODH Safety process &amp; implementation</b:Title>
    <b:City>ESS-0038692 </b:City>
    <b:RefOrder>1</b:RefOrder>
  </b:Source>
  <b:Source>
    <b:Tag>CDa</b:Tag>
    <b:SourceType>ElectronicSource</b:SourceType>
    <b:Guid>{48E8AA93-3811-4181-A606-94D575FEEA67}</b:Guid>
    <b:Author>
      <b:Author>
        <b:NameList>
          <b:Person>
            <b:Last>D.Phan</b:Last>
          </b:Person>
        </b:NameList>
      </b:Author>
    </b:Author>
    <b:Title>ODH Calculation tool</b:Title>
    <b:City>ESS-0043310</b:City>
    <b:RefOrder>3</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8E21080B-2AA6-4843-BE2E-3A170EEC6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3817</Words>
  <Characters>21761</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ÅF AB</Company>
  <LinksUpToDate>false</LinksUpToDate>
  <CharactersWithSpaces>25527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Phan</dc:creator>
  <cp:lastModifiedBy>Microsoft Office User</cp:lastModifiedBy>
  <cp:revision>2</cp:revision>
  <cp:lastPrinted>2016-04-15T07:40:00Z</cp:lastPrinted>
  <dcterms:created xsi:type="dcterms:W3CDTF">2018-12-06T08:52:00Z</dcterms:created>
  <dcterms:modified xsi:type="dcterms:W3CDTF">2018-12-06T08:52:00Z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3</vt:lpwstr>
  </property>
  <property fmtid="{D5CDD505-2E9C-101B-9397-08002B2CF9AE}" pid="5" name="MXActual_state_Preliminary">
    <vt:lpwstr>Apr 14, 2016</vt:lpwstr>
  </property>
  <property fmtid="{D5CDD505-2E9C-101B-9397-08002B2CF9AE}" pid="6" name="MXActual_state_Released">
    <vt:lpwstr>N/A</vt:lpwstr>
  </property>
  <property fmtid="{D5CDD505-2E9C-101B-9397-08002B2CF9AE}" pid="7" name="MXApprover">
    <vt:lpwstr>Jacobsson, Peter</vt:lpwstr>
  </property>
  <property fmtid="{D5CDD505-2E9C-101B-9397-08002B2CF9AE}" pid="8" name="MXAuthor">
    <vt:lpwstr>N.Elias, D.Phan, J.Weisend</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Released</vt:lpwstr>
  </property>
  <property fmtid="{D5CDD505-2E9C-101B-9397-08002B2CF9AE}" pid="13" name="MXCurrent.Localized">
    <vt:lpwstr>Preliminary</vt:lpwstr>
  </property>
  <property fmtid="{D5CDD505-2E9C-101B-9397-08002B2CF9AE}" pid="14" name="MXDescription">
    <vt:lpwstr>The purpose of this guideline is to specify requirements and to provide guidance on methodologies for assessing the potential risk and to reduce risk associated with hazards due to a possible oxygen deficient environment.</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bertil.winer@esss.se</vt:lpwstr>
  </property>
  <property fmtid="{D5CDD505-2E9C-101B-9397-08002B2CF9AE}" pid="19" name="MXFirstName">
    <vt:lpwstr>Bertil</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Winer</vt:lpwstr>
  </property>
  <property fmtid="{D5CDD505-2E9C-101B-9397-08002B2CF9AE}" pid="23" name="MXLatestVersion">
    <vt:lpwstr>3</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ESS-0038692</vt:lpwstr>
  </property>
  <property fmtid="{D5CDD505-2E9C-101B-9397-08002B2CF9AE}" pid="29" name="MXOriginator">
    <vt:lpwstr>duyphan</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Apr 15, 2016</vt:lpwstr>
  </property>
  <property fmtid="{D5CDD505-2E9C-101B-9397-08002B2CF9AE}" pid="33" name="MXPrinted Version">
    <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Phan, Duy</vt:lpwstr>
  </property>
  <property fmtid="{D5CDD505-2E9C-101B-9397-08002B2CF9AE}" pid="39" name="MXSuspend Versioning">
    <vt:lpwstr>False</vt:lpwstr>
  </property>
  <property fmtid="{D5CDD505-2E9C-101B-9397-08002B2CF9AE}" pid="40" name="MXTitle">
    <vt:lpwstr>ESS  Guideline for Oxygen Deficiency Hazard (ODH)</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duyphan</vt:lpwstr>
  </property>
  <property fmtid="{D5CDD505-2E9C-101B-9397-08002B2CF9AE}" pid="46" name="MXTVADummy2">
    <vt:lpwstr>peterjacobsson</vt:lpwstr>
  </property>
  <property fmtid="{D5CDD505-2E9C-101B-9397-08002B2CF9AE}" pid="47" name="MXTVADummy3">
    <vt:lpwstr/>
  </property>
  <property fmtid="{D5CDD505-2E9C-101B-9397-08002B2CF9AE}" pid="48" name="MXType">
    <vt:lpwstr>dmg_Guideline</vt:lpwstr>
  </property>
  <property fmtid="{D5CDD505-2E9C-101B-9397-08002B2CF9AE}" pid="49" name="MXType.Localized">
    <vt:lpwstr>Guideline</vt:lpwstr>
  </property>
  <property fmtid="{D5CDD505-2E9C-101B-9397-08002B2CF9AE}" pid="50" name="MXUser">
    <vt:lpwstr>bertilwiner</vt:lpwstr>
  </property>
  <property fmtid="{D5CDD505-2E9C-101B-9397-08002B2CF9AE}" pid="51" name="MXVersion">
    <vt:lpwstr>3</vt:lpwstr>
  </property>
  <property fmtid="{D5CDD505-2E9C-101B-9397-08002B2CF9AE}" pid="52" name="prpGSDName">
    <vt:lpwstr>Chess Controlled Core</vt:lpwstr>
  </property>
  <property fmtid="{D5CDD505-2E9C-101B-9397-08002B2CF9AE}" pid="53" name="prpGSDNo">
    <vt:lpwstr>1.0</vt:lpwstr>
  </property>
  <property fmtid="{D5CDD505-2E9C-101B-9397-08002B2CF9AE}" pid="54" name="prpVersion">
    <vt:lpwstr>Template Active Date: 11 Mar 2014</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Apr 14, 2016</vt:lpwstr>
  </property>
  <property fmtid="{D5CDD505-2E9C-101B-9397-08002B2CF9AE}" pid="58" name="MXSignatures_state_Review">
    <vt:lpwstr/>
  </property>
  <property fmtid="{D5CDD505-2E9C-101B-9397-08002B2CF9AE}" pid="59" name="MXdmg_LastSourceFileCheckin">
    <vt:lpwstr>Apr 15, 2016</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Not applicable</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ies>
</file>